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8366" w14:textId="0171383A" w:rsidR="00EE2EDB" w:rsidRDefault="0013674D" w:rsidP="00233D43">
      <w:pPr>
        <w:spacing w:after="360"/>
        <w:rPr>
          <w:rFonts w:ascii="Arial" w:hAnsi="Arial" w:cs="Arial"/>
          <w:b/>
          <w:bCs/>
          <w:sz w:val="28"/>
          <w:szCs w:val="28"/>
        </w:rPr>
      </w:pPr>
      <w:r w:rsidRPr="0013674D">
        <w:rPr>
          <w:rFonts w:ascii="Arial" w:hAnsi="Arial" w:cs="Arial"/>
          <w:b/>
          <w:bCs/>
          <w:sz w:val="28"/>
          <w:szCs w:val="28"/>
        </w:rPr>
        <w:t>Mustertext für die Urkunde einer zur Durchführung des BVG</w:t>
      </w:r>
      <w:r w:rsidR="00233D43">
        <w:rPr>
          <w:rFonts w:ascii="Arial" w:hAnsi="Arial" w:cs="Arial"/>
          <w:b/>
          <w:bCs/>
          <w:sz w:val="28"/>
          <w:szCs w:val="28"/>
        </w:rPr>
        <w:t xml:space="preserve"> </w:t>
      </w:r>
      <w:r w:rsidR="00233D43">
        <w:rPr>
          <w:rFonts w:ascii="Arial" w:hAnsi="Arial" w:cs="Arial"/>
          <w:b/>
          <w:bCs/>
          <w:sz w:val="28"/>
          <w:szCs w:val="28"/>
        </w:rPr>
        <w:br/>
      </w:r>
      <w:r w:rsidRPr="0013674D">
        <w:rPr>
          <w:rFonts w:ascii="Arial" w:hAnsi="Arial" w:cs="Arial"/>
          <w:b/>
          <w:bCs/>
          <w:sz w:val="28"/>
          <w:szCs w:val="28"/>
        </w:rPr>
        <w:t>registrierten Stiftung</w:t>
      </w:r>
    </w:p>
    <w:tbl>
      <w:tblPr>
        <w:tblW w:w="5078" w:type="pct"/>
        <w:tblLayout w:type="fixed"/>
        <w:tblCellMar>
          <w:top w:w="113" w:type="dxa"/>
          <w:left w:w="113" w:type="dxa"/>
          <w:bottom w:w="57" w:type="dxa"/>
          <w:right w:w="113" w:type="dxa"/>
        </w:tblCellMar>
        <w:tblLook w:val="0000" w:firstRow="0" w:lastRow="0" w:firstColumn="0" w:lastColumn="0" w:noHBand="0" w:noVBand="0"/>
      </w:tblPr>
      <w:tblGrid>
        <w:gridCol w:w="2127"/>
        <w:gridCol w:w="7087"/>
      </w:tblGrid>
      <w:tr w:rsidR="0013674D" w:rsidRPr="0013674D" w14:paraId="5BCBDE0E" w14:textId="77777777" w:rsidTr="00C1620C">
        <w:tc>
          <w:tcPr>
            <w:tcW w:w="1154" w:type="pct"/>
          </w:tcPr>
          <w:p w14:paraId="4BC6934C" w14:textId="355D652D" w:rsidR="0013674D" w:rsidRPr="0013674D" w:rsidRDefault="0013674D" w:rsidP="00233D43">
            <w:pPr>
              <w:pStyle w:val="anmti"/>
              <w:spacing w:before="0" w:after="120"/>
              <w:rPr>
                <w:rFonts w:cs="Arial"/>
                <w:u w:val="single"/>
                <w:lang w:val="de-CH"/>
              </w:rPr>
            </w:pPr>
            <w:r w:rsidRPr="0013674D">
              <w:rPr>
                <w:rFonts w:cs="Arial"/>
                <w:lang w:val="de-CH"/>
              </w:rPr>
              <w:t>Name</w:t>
            </w:r>
          </w:p>
        </w:tc>
        <w:tc>
          <w:tcPr>
            <w:tcW w:w="3846" w:type="pct"/>
          </w:tcPr>
          <w:p w14:paraId="073F4C13"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1</w:t>
            </w:r>
          </w:p>
          <w:p w14:paraId="22562768" w14:textId="77777777"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rPr>
              <w:t xml:space="preserve">Unter dem Namen </w:t>
            </w:r>
          </w:p>
          <w:p w14:paraId="5E328497" w14:textId="77777777"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rPr>
              <w:fldChar w:fldCharType="begin">
                <w:ffData>
                  <w:name w:val=""/>
                  <w:enabled/>
                  <w:calcOnExit w:val="0"/>
                  <w:textInput>
                    <w:default w:val="[...]"/>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w:t>
            </w:r>
            <w:r w:rsidRPr="0013674D">
              <w:rPr>
                <w:rFonts w:ascii="Arial" w:hAnsi="Arial" w:cs="Arial"/>
              </w:rPr>
              <w:fldChar w:fldCharType="end"/>
            </w:r>
          </w:p>
          <w:p w14:paraId="1BEFDBB1" w14:textId="5BB24645"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rPr>
              <w:t>wird eine Stiftung im Sinne von Art. 80 ff. ZGB, Art. 331 ff. OR und Art. 48</w:t>
            </w:r>
            <w:r>
              <w:rPr>
                <w:rFonts w:ascii="Arial" w:hAnsi="Arial" w:cs="Arial"/>
              </w:rPr>
              <w:t> </w:t>
            </w:r>
            <w:r w:rsidRPr="0013674D">
              <w:rPr>
                <w:rFonts w:ascii="Arial" w:hAnsi="Arial" w:cs="Arial"/>
              </w:rPr>
              <w:t>Abs. 2 BVG errichtet.</w:t>
            </w:r>
          </w:p>
        </w:tc>
      </w:tr>
      <w:tr w:rsidR="0013674D" w:rsidRPr="0013674D" w14:paraId="0E4A36F6" w14:textId="77777777" w:rsidTr="00C1620C">
        <w:tc>
          <w:tcPr>
            <w:tcW w:w="1154" w:type="pct"/>
          </w:tcPr>
          <w:p w14:paraId="3712A73D" w14:textId="515F5D17"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t>Sitz</w:t>
            </w:r>
          </w:p>
        </w:tc>
        <w:tc>
          <w:tcPr>
            <w:tcW w:w="3846" w:type="pct"/>
          </w:tcPr>
          <w:p w14:paraId="0D68C774"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2</w:t>
            </w:r>
          </w:p>
          <w:p w14:paraId="4EB19912" w14:textId="26AC693F"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 xml:space="preserve">1 </w:t>
            </w:r>
            <w:r w:rsidRPr="0013674D">
              <w:rPr>
                <w:rFonts w:ascii="Arial" w:hAnsi="Arial" w:cs="Arial"/>
              </w:rPr>
              <w:t xml:space="preserve">Die Stiftung hat ihren Sitz am Domizil der </w:t>
            </w:r>
            <w:r w:rsidRPr="0013674D">
              <w:rPr>
                <w:rFonts w:ascii="Arial" w:hAnsi="Arial" w:cs="Arial"/>
              </w:rPr>
              <w:fldChar w:fldCharType="begin">
                <w:ffData>
                  <w:name w:val=""/>
                  <w:enabled/>
                  <w:calcOnExit w:val="0"/>
                  <w:textInput>
                    <w:default w:val="[Arbeitgeberfirma gemäss aktuellem Handelsregisterauszug]"/>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[Arbeitgeberfirma gemäss aktuellem Handelsregisterauszug]</w:t>
            </w:r>
            <w:r w:rsidRPr="0013674D">
              <w:rPr>
                <w:rFonts w:ascii="Arial" w:hAnsi="Arial" w:cs="Arial"/>
              </w:rPr>
              <w:fldChar w:fldCharType="end"/>
            </w:r>
            <w:r w:rsidRPr="0013674D">
              <w:rPr>
                <w:rFonts w:ascii="Arial" w:hAnsi="Arial" w:cs="Arial"/>
              </w:rPr>
              <w:t xml:space="preserve"> (nachstehend «Firma» genannt) in </w:t>
            </w:r>
            <w:r w:rsidRPr="0013674D">
              <w:rPr>
                <w:rFonts w:ascii="Arial" w:hAnsi="Arial" w:cs="Arial"/>
              </w:rPr>
              <w:fldChar w:fldCharType="begin">
                <w:ffData>
                  <w:name w:val=""/>
                  <w:enabled/>
                  <w:calcOnExit w:val="0"/>
                  <w:textInput>
                    <w:default w:val="[Ort]"/>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[Ort]</w:t>
            </w:r>
            <w:r w:rsidRPr="0013674D">
              <w:rPr>
                <w:rFonts w:ascii="Arial" w:hAnsi="Arial" w:cs="Arial"/>
              </w:rPr>
              <w:fldChar w:fldCharType="end"/>
            </w:r>
            <w:r w:rsidRPr="0013674D">
              <w:rPr>
                <w:rFonts w:ascii="Arial" w:hAnsi="Arial" w:cs="Arial"/>
              </w:rPr>
              <w:t>.</w:t>
            </w:r>
          </w:p>
        </w:tc>
      </w:tr>
      <w:tr w:rsidR="00B46A37" w:rsidRPr="0013674D" w14:paraId="5C0A0C10" w14:textId="77777777" w:rsidTr="00C1620C">
        <w:tc>
          <w:tcPr>
            <w:tcW w:w="1154" w:type="pct"/>
          </w:tcPr>
          <w:p w14:paraId="6D3E68B5" w14:textId="77777777" w:rsidR="00B46A37" w:rsidRPr="0013674D" w:rsidRDefault="00B46A37" w:rsidP="00233D43">
            <w:pPr>
              <w:pStyle w:val="Blocksatz"/>
              <w:spacing w:before="0" w:line="240" w:lineRule="auto"/>
              <w:jc w:val="left"/>
              <w:rPr>
                <w:rFonts w:ascii="Arial" w:hAnsi="Arial" w:cs="Arial"/>
                <w:b/>
              </w:rPr>
            </w:pPr>
          </w:p>
        </w:tc>
        <w:tc>
          <w:tcPr>
            <w:tcW w:w="3846" w:type="pct"/>
          </w:tcPr>
          <w:p w14:paraId="0E43D9E0" w14:textId="7B1D711A" w:rsidR="00B46A37" w:rsidRPr="0013674D" w:rsidRDefault="00B46A37" w:rsidP="00233D43">
            <w:pPr>
              <w:pStyle w:val="Blocksatz"/>
              <w:tabs>
                <w:tab w:val="left" w:pos="454"/>
                <w:tab w:val="left" w:pos="1695"/>
              </w:tabs>
              <w:spacing w:before="0"/>
              <w:ind w:left="312"/>
              <w:rPr>
                <w:rFonts w:ascii="Arial" w:hAnsi="Arial" w:cs="Arial"/>
                <w:b/>
                <w:bCs/>
              </w:rPr>
            </w:pPr>
            <w:r w:rsidRPr="0013674D">
              <w:rPr>
                <w:rFonts w:ascii="Arial" w:hAnsi="Arial" w:cs="Arial"/>
                <w:vertAlign w:val="superscript"/>
              </w:rPr>
              <w:t>2</w:t>
            </w:r>
            <w:r w:rsidRPr="0013674D">
              <w:rPr>
                <w:rFonts w:ascii="Arial" w:hAnsi="Arial" w:cs="Arial"/>
              </w:rPr>
              <w:t xml:space="preserve"> Der Stiftungsrat kann den Sitz mit Zustimmung der Aufsichtsbehörde an einen anderen Ort in der Schweiz verlegen.</w:t>
            </w:r>
          </w:p>
        </w:tc>
      </w:tr>
      <w:tr w:rsidR="0013674D" w:rsidRPr="0013674D" w14:paraId="4C80E4E4" w14:textId="77777777" w:rsidTr="00C1620C">
        <w:tc>
          <w:tcPr>
            <w:tcW w:w="1154" w:type="pct"/>
          </w:tcPr>
          <w:p w14:paraId="502B32AA" w14:textId="732CF098"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t>Zweck</w:t>
            </w:r>
          </w:p>
        </w:tc>
        <w:tc>
          <w:tcPr>
            <w:tcW w:w="3846" w:type="pct"/>
          </w:tcPr>
          <w:p w14:paraId="70C2EBB4"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3</w:t>
            </w:r>
          </w:p>
          <w:p w14:paraId="24437F8C" w14:textId="6F54786E" w:rsidR="0013674D" w:rsidRPr="00B46A37"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1</w:t>
            </w:r>
            <w:r w:rsidRPr="0013674D">
              <w:rPr>
                <w:rFonts w:ascii="Arial" w:hAnsi="Arial" w:cs="Arial"/>
              </w:rPr>
              <w:t xml:space="preserve"> Die Stiftung bezweckt die berufliche Vorsorge im Rahmen des BVG und seiner Ausführungsbestimmungen für die Arbeitnehmenden</w:t>
            </w:r>
            <w:r>
              <w:rPr>
                <w:rFonts w:ascii="Arial" w:hAnsi="Arial" w:cs="Arial"/>
              </w:rPr>
              <w:t xml:space="preserve"> </w:t>
            </w:r>
            <w:r w:rsidRPr="0013674D">
              <w:rPr>
                <w:rFonts w:ascii="Arial" w:hAnsi="Arial" w:cs="Arial"/>
              </w:rPr>
              <w:t>der Firma und mit dieser wirtschaftlich oder finanziell eng verbundener Unternehmungen sowie für deren Angehörige und Hinterlassenen gegen die wirtschaftlichen Folgen von Alter, Invalidität und Tod.</w:t>
            </w:r>
          </w:p>
        </w:tc>
      </w:tr>
      <w:tr w:rsidR="00B46A37" w:rsidRPr="0013674D" w14:paraId="35EE85C2" w14:textId="77777777" w:rsidTr="00C1620C">
        <w:tc>
          <w:tcPr>
            <w:tcW w:w="1154" w:type="pct"/>
          </w:tcPr>
          <w:p w14:paraId="53AA9B03" w14:textId="77777777" w:rsidR="00B46A37" w:rsidRPr="0013674D" w:rsidRDefault="00B46A37" w:rsidP="00233D43">
            <w:pPr>
              <w:pStyle w:val="Blocksatz"/>
              <w:spacing w:before="0" w:line="240" w:lineRule="auto"/>
              <w:jc w:val="left"/>
              <w:rPr>
                <w:rFonts w:ascii="Arial" w:hAnsi="Arial" w:cs="Arial"/>
                <w:b/>
              </w:rPr>
            </w:pPr>
          </w:p>
        </w:tc>
        <w:tc>
          <w:tcPr>
            <w:tcW w:w="3846" w:type="pct"/>
          </w:tcPr>
          <w:p w14:paraId="5309B195" w14:textId="37C12F50" w:rsidR="00B46A37" w:rsidRPr="00B46A37" w:rsidRDefault="00B46A37"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2</w:t>
            </w:r>
            <w:r w:rsidRPr="0013674D">
              <w:rPr>
                <w:rFonts w:ascii="Arial" w:hAnsi="Arial" w:cs="Arial"/>
              </w:rPr>
              <w:t xml:space="preserve"> Die Stiftung kann über die gesetzlichen Mindestleistungen hinaus weitergehende Vorsorge betreiben, einschliesslich Unterstützungsleistungen in Notlagen, wie bei Krankheit, Unfall, Invalidität oder Arbeitslosigkeit.</w:t>
            </w:r>
          </w:p>
        </w:tc>
      </w:tr>
      <w:tr w:rsidR="00B46A37" w:rsidRPr="0013674D" w14:paraId="14CE10EF" w14:textId="77777777" w:rsidTr="00C1620C">
        <w:tc>
          <w:tcPr>
            <w:tcW w:w="1154" w:type="pct"/>
          </w:tcPr>
          <w:p w14:paraId="1B7BC4B5" w14:textId="77777777" w:rsidR="00B46A37" w:rsidRPr="0013674D" w:rsidRDefault="00B46A37" w:rsidP="00233D43">
            <w:pPr>
              <w:pStyle w:val="Blocksatz"/>
              <w:spacing w:before="0" w:line="240" w:lineRule="auto"/>
              <w:jc w:val="left"/>
              <w:rPr>
                <w:rFonts w:ascii="Arial" w:hAnsi="Arial" w:cs="Arial"/>
                <w:b/>
              </w:rPr>
            </w:pPr>
          </w:p>
        </w:tc>
        <w:tc>
          <w:tcPr>
            <w:tcW w:w="3846" w:type="pct"/>
          </w:tcPr>
          <w:p w14:paraId="76361B9B" w14:textId="02B16E0A" w:rsidR="00B46A37" w:rsidRPr="00B46A37" w:rsidRDefault="00B46A37"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3</w:t>
            </w:r>
            <w:r w:rsidRPr="0013674D">
              <w:rPr>
                <w:rFonts w:ascii="Arial" w:hAnsi="Arial" w:cs="Arial"/>
              </w:rPr>
              <w:t xml:space="preserve"> Der Stiftung kann durch Beschluss des Stiftungsrates mittels einer schriftlichen Anschlussvereinbarung, die der Aufsichtsbehörde zur Kenntnis zu bringen ist, auch das Personal von mit der Firma wirtschaftlich oder finanziell eng verbundenen Unternehmungen angeschlossen werden, sofern der Stiftung dazu die nötigen Mittel zur Verfügung gestellt und die Rechte der bisherigen Destinatäre nicht geschmälert werden.</w:t>
            </w:r>
          </w:p>
        </w:tc>
      </w:tr>
      <w:tr w:rsidR="00B46A37" w:rsidRPr="0013674D" w14:paraId="4018B8D9" w14:textId="77777777" w:rsidTr="00C1620C">
        <w:tc>
          <w:tcPr>
            <w:tcW w:w="1154" w:type="pct"/>
          </w:tcPr>
          <w:p w14:paraId="6FA98C5D" w14:textId="77777777" w:rsidR="00B46A37" w:rsidRPr="0013674D" w:rsidRDefault="00B46A37" w:rsidP="00233D43">
            <w:pPr>
              <w:pStyle w:val="Blocksatz"/>
              <w:spacing w:before="0" w:line="240" w:lineRule="auto"/>
              <w:jc w:val="left"/>
              <w:rPr>
                <w:rFonts w:ascii="Arial" w:hAnsi="Arial" w:cs="Arial"/>
                <w:b/>
              </w:rPr>
            </w:pPr>
          </w:p>
        </w:tc>
        <w:tc>
          <w:tcPr>
            <w:tcW w:w="3846" w:type="pct"/>
          </w:tcPr>
          <w:p w14:paraId="567ACD09" w14:textId="11F73DE0" w:rsidR="00B46A37" w:rsidRPr="00B46A37" w:rsidRDefault="00B46A37"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4</w:t>
            </w:r>
            <w:r w:rsidRPr="0013674D">
              <w:rPr>
                <w:rFonts w:ascii="Arial" w:hAnsi="Arial" w:cs="Arial"/>
              </w:rPr>
              <w:t xml:space="preserve"> Zur Erreichung ihres Zweckes kann die Stiftung Versicherungsverträge abschliessen oder in bestehende Verträge eintreten, wobei sie selbst Versicherungsnehmerin und Begünstigte sein muss.</w:t>
            </w:r>
          </w:p>
        </w:tc>
      </w:tr>
      <w:tr w:rsidR="0013674D" w:rsidRPr="0013674D" w14:paraId="59163064" w14:textId="77777777" w:rsidTr="00C1620C">
        <w:tc>
          <w:tcPr>
            <w:tcW w:w="1154" w:type="pct"/>
          </w:tcPr>
          <w:p w14:paraId="07D9E02A" w14:textId="1267BECD"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t>Reglemente</w:t>
            </w:r>
          </w:p>
        </w:tc>
        <w:tc>
          <w:tcPr>
            <w:tcW w:w="3846" w:type="pct"/>
          </w:tcPr>
          <w:p w14:paraId="372ED8FD"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4</w:t>
            </w:r>
          </w:p>
          <w:p w14:paraId="145341F6" w14:textId="1B47213A"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1</w:t>
            </w:r>
            <w:r w:rsidRPr="0013674D">
              <w:rPr>
                <w:rFonts w:ascii="Arial" w:hAnsi="Arial" w:cs="Arial"/>
              </w:rPr>
              <w:t xml:space="preserve"> Der Stiftungsrat erlässt die notwendigen Reglemente, insbesondere über die Leistungen und deren Finanzierung, die Anlage des Vermögens, die Regeln zur Bildung von Rückstellungen und Schwankungsreserven und über die Teilliquidation. Er legt im Reglement das Verhältnis zu den Arbeitgebenden, den Versicherten und den Anspruchsberechtigten fest.</w:t>
            </w:r>
          </w:p>
        </w:tc>
      </w:tr>
      <w:tr w:rsidR="0013674D" w:rsidRPr="0013674D" w14:paraId="409787B7" w14:textId="77777777" w:rsidTr="00C1620C">
        <w:tc>
          <w:tcPr>
            <w:tcW w:w="1154" w:type="pct"/>
          </w:tcPr>
          <w:p w14:paraId="434B44BE"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399913C0" w14:textId="2EC0C955"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2</w:t>
            </w:r>
            <w:r w:rsidRPr="0013674D">
              <w:rPr>
                <w:rFonts w:ascii="Arial" w:hAnsi="Arial" w:cs="Arial"/>
              </w:rPr>
              <w:t xml:space="preserve"> Die Reglemente können vom Stiftungsrat unter Wahrung der erworbenen Rechtsansprüche der Destinatäre geändert werden.</w:t>
            </w:r>
          </w:p>
        </w:tc>
      </w:tr>
      <w:tr w:rsidR="0013674D" w:rsidRPr="0013674D" w14:paraId="7CFC8F82" w14:textId="77777777" w:rsidTr="00C1620C">
        <w:tc>
          <w:tcPr>
            <w:tcW w:w="1154" w:type="pct"/>
          </w:tcPr>
          <w:p w14:paraId="103E3E97" w14:textId="34F87E92" w:rsidR="0013674D" w:rsidRPr="0013674D" w:rsidRDefault="0013674D" w:rsidP="00233D43">
            <w:pPr>
              <w:pStyle w:val="Blocksatz"/>
              <w:spacing w:before="0" w:line="240" w:lineRule="auto"/>
              <w:jc w:val="left"/>
              <w:rPr>
                <w:rFonts w:ascii="Arial" w:hAnsi="Arial" w:cs="Arial"/>
                <w:b/>
              </w:rPr>
            </w:pPr>
          </w:p>
        </w:tc>
        <w:tc>
          <w:tcPr>
            <w:tcW w:w="3846" w:type="pct"/>
          </w:tcPr>
          <w:p w14:paraId="2E368798" w14:textId="2D46C0E0"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3</w:t>
            </w:r>
            <w:r w:rsidRPr="0013674D">
              <w:rPr>
                <w:rFonts w:ascii="Arial" w:hAnsi="Arial" w:cs="Arial"/>
              </w:rPr>
              <w:t xml:space="preserve"> Reglemente und Änderungen davon sind der Aufsichtsbehörde einzureichen.</w:t>
            </w:r>
          </w:p>
        </w:tc>
      </w:tr>
      <w:tr w:rsidR="0013674D" w:rsidRPr="0013674D" w14:paraId="4954D283" w14:textId="77777777" w:rsidTr="00C1620C">
        <w:tc>
          <w:tcPr>
            <w:tcW w:w="1154" w:type="pct"/>
          </w:tcPr>
          <w:p w14:paraId="001A5E66" w14:textId="0BB0AA41" w:rsidR="0013674D" w:rsidRPr="0013674D" w:rsidRDefault="0013674D" w:rsidP="00233D43">
            <w:pPr>
              <w:pStyle w:val="anmti"/>
              <w:spacing w:before="0" w:after="120"/>
              <w:rPr>
                <w:rFonts w:cs="Arial"/>
                <w:lang w:val="de-CH"/>
              </w:rPr>
            </w:pPr>
            <w:r w:rsidRPr="0013674D">
              <w:rPr>
                <w:rFonts w:cs="Arial"/>
                <w:lang w:val="de-CH"/>
              </w:rPr>
              <w:t>Vermögen</w:t>
            </w:r>
          </w:p>
        </w:tc>
        <w:tc>
          <w:tcPr>
            <w:tcW w:w="3846" w:type="pct"/>
          </w:tcPr>
          <w:p w14:paraId="058B93BF"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5</w:t>
            </w:r>
          </w:p>
          <w:p w14:paraId="0EA41F63" w14:textId="56AFC121"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1</w:t>
            </w:r>
            <w:r w:rsidRPr="0013674D">
              <w:rPr>
                <w:rFonts w:ascii="Arial" w:hAnsi="Arial" w:cs="Arial"/>
              </w:rPr>
              <w:t xml:space="preserve"> Die Firma widmet der Stiftung ein Anfangskapital von CHF </w:t>
            </w:r>
            <w:r w:rsidRPr="0013674D">
              <w:rPr>
                <w:rFonts w:ascii="Arial" w:hAnsi="Arial" w:cs="Arial"/>
              </w:rPr>
              <w:fldChar w:fldCharType="begin">
                <w:ffData>
                  <w:name w:val=""/>
                  <w:enabled/>
                  <w:calcOnExit w:val="0"/>
                  <w:textInput>
                    <w:default w:val="[Betrag]"/>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[Betrag]</w:t>
            </w:r>
            <w:r w:rsidRPr="0013674D">
              <w:rPr>
                <w:rFonts w:ascii="Arial" w:hAnsi="Arial" w:cs="Arial"/>
              </w:rPr>
              <w:fldChar w:fldCharType="end"/>
            </w:r>
            <w:r w:rsidRPr="0013674D">
              <w:rPr>
                <w:rFonts w:ascii="Arial" w:hAnsi="Arial" w:cs="Arial"/>
              </w:rPr>
              <w:t>.</w:t>
            </w:r>
          </w:p>
        </w:tc>
      </w:tr>
      <w:tr w:rsidR="0013674D" w:rsidRPr="0013674D" w14:paraId="76146ABB" w14:textId="77777777" w:rsidTr="00C1620C">
        <w:tc>
          <w:tcPr>
            <w:tcW w:w="1154" w:type="pct"/>
          </w:tcPr>
          <w:p w14:paraId="561CC09D"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28162EF6" w14:textId="6796C3C9"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2</w:t>
            </w:r>
            <w:r w:rsidRPr="0013674D">
              <w:rPr>
                <w:rFonts w:ascii="Arial" w:hAnsi="Arial" w:cs="Arial"/>
              </w:rPr>
              <w:t xml:space="preserve"> Das Stiftungsvermögen wird geäufnet durch reglementarische Arbeitgeber- und Arbeitnehmerbeiträge, freiwillige Zuwendungen der Arbeitgebenden und Dritter sowie durch allfällige Überschüsse aus Versicherungsverträgen und die Erträgnisse des Stiftungsvermögens.</w:t>
            </w:r>
          </w:p>
        </w:tc>
      </w:tr>
      <w:tr w:rsidR="0013674D" w:rsidRPr="0013674D" w14:paraId="0B9C70AF" w14:textId="77777777" w:rsidTr="00C1620C">
        <w:tc>
          <w:tcPr>
            <w:tcW w:w="1154" w:type="pct"/>
          </w:tcPr>
          <w:p w14:paraId="084F8032" w14:textId="1DE1E896" w:rsidR="0013674D" w:rsidRPr="0013674D" w:rsidRDefault="0013674D" w:rsidP="00233D43">
            <w:pPr>
              <w:pStyle w:val="Blocksatz"/>
              <w:spacing w:before="0" w:line="240" w:lineRule="auto"/>
              <w:jc w:val="left"/>
              <w:rPr>
                <w:rFonts w:ascii="Arial" w:hAnsi="Arial" w:cs="Arial"/>
                <w:b/>
              </w:rPr>
            </w:pPr>
          </w:p>
        </w:tc>
        <w:tc>
          <w:tcPr>
            <w:tcW w:w="3846" w:type="pct"/>
          </w:tcPr>
          <w:p w14:paraId="2BC04ED1" w14:textId="0A7EAC88"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3</w:t>
            </w:r>
            <w:r w:rsidRPr="0013674D">
              <w:rPr>
                <w:rFonts w:ascii="Arial" w:hAnsi="Arial" w:cs="Arial"/>
              </w:rPr>
              <w:t xml:space="preserve"> Aus dem Stiftungsvermögen dürfen ausser zu Vorsorgezwecken keine Leistungen entrichtet werden, zu denen die Arbeitgebenden rechtlich verpflichtet sind oder die sie als Entgelt für geleistete Dienste üblicherweise entrichten (z.B. Teuerungs-, Familien- und Kinderzulagen, Gratifikationen etc.).</w:t>
            </w:r>
          </w:p>
        </w:tc>
      </w:tr>
      <w:tr w:rsidR="0013674D" w:rsidRPr="0013674D" w14:paraId="0A317633" w14:textId="77777777" w:rsidTr="00C1620C">
        <w:tc>
          <w:tcPr>
            <w:tcW w:w="1154" w:type="pct"/>
          </w:tcPr>
          <w:p w14:paraId="0B9BAB5D"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6E09D4B1" w14:textId="752904F2"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4</w:t>
            </w:r>
            <w:r w:rsidRPr="0013674D">
              <w:rPr>
                <w:rFonts w:ascii="Arial" w:hAnsi="Arial" w:cs="Arial"/>
              </w:rPr>
              <w:t xml:space="preserve"> Das Stiftungsvermögen ist unter Beachtung der bundesrechtlichen Anlagevorschriften nach anerkannten Grundsätzen zu verwalten.</w:t>
            </w:r>
          </w:p>
        </w:tc>
      </w:tr>
      <w:tr w:rsidR="0013674D" w:rsidRPr="0013674D" w14:paraId="05DC4C05" w14:textId="77777777" w:rsidTr="00C1620C">
        <w:tc>
          <w:tcPr>
            <w:tcW w:w="1154" w:type="pct"/>
          </w:tcPr>
          <w:p w14:paraId="26904B96"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73E3D12B" w14:textId="3727AF0F"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5</w:t>
            </w:r>
            <w:r w:rsidRPr="0013674D">
              <w:rPr>
                <w:rFonts w:ascii="Arial" w:hAnsi="Arial" w:cs="Arial"/>
              </w:rPr>
              <w:t xml:space="preserve"> Die Beiträge der Arbeitgebenden können aus Mitteln der Stiftung erbracht werden, wenn von diesen vorgängig Beitragsreserven geäufnet worden und diese gesondert ausgewiesen sind (Arbeitgeberbeitragsreserven). Die Mittel dürfen nur für die Destinatäre des jeweiligen Arbeitgebers verwendet werden.</w:t>
            </w:r>
          </w:p>
        </w:tc>
      </w:tr>
      <w:tr w:rsidR="0013674D" w:rsidRPr="0013674D" w14:paraId="1F973416" w14:textId="77777777" w:rsidTr="00C14CAA">
        <w:tc>
          <w:tcPr>
            <w:tcW w:w="1154" w:type="pct"/>
            <w:vAlign w:val="center"/>
          </w:tcPr>
          <w:p w14:paraId="6F5D16C8" w14:textId="1380406E"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t>Rechnungs-abschluss</w:t>
            </w:r>
          </w:p>
        </w:tc>
        <w:tc>
          <w:tcPr>
            <w:tcW w:w="3846" w:type="pct"/>
          </w:tcPr>
          <w:p w14:paraId="5FF6186A"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6</w:t>
            </w:r>
          </w:p>
          <w:p w14:paraId="6DA64AF9" w14:textId="7F138042"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color w:val="000000"/>
                <w:vertAlign w:val="superscript"/>
              </w:rPr>
              <w:t>1</w:t>
            </w:r>
            <w:r w:rsidRPr="0013674D">
              <w:rPr>
                <w:rFonts w:ascii="Arial" w:hAnsi="Arial" w:cs="Arial"/>
                <w:color w:val="000000"/>
              </w:rPr>
              <w:t xml:space="preserve"> Der </w:t>
            </w:r>
            <w:r w:rsidRPr="0013674D">
              <w:rPr>
                <w:rFonts w:ascii="Arial" w:hAnsi="Arial" w:cs="Arial"/>
              </w:rPr>
              <w:t>Rechnungsabschluss</w:t>
            </w:r>
            <w:r w:rsidRPr="0013674D">
              <w:rPr>
                <w:rFonts w:ascii="Arial" w:hAnsi="Arial" w:cs="Arial"/>
                <w:color w:val="000000"/>
              </w:rPr>
              <w:t xml:space="preserve"> erfolgt alljährlich auf den </w:t>
            </w:r>
            <w:r w:rsidRPr="0013674D">
              <w:rPr>
                <w:rFonts w:ascii="Arial" w:hAnsi="Arial" w:cs="Arial"/>
              </w:rPr>
              <w:fldChar w:fldCharType="begin">
                <w:ffData>
                  <w:name w:val=""/>
                  <w:enabled/>
                  <w:calcOnExit w:val="0"/>
                  <w:textInput>
                    <w:default w:val="[Tag.Monat]"/>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[Tag.Monat]</w:t>
            </w:r>
            <w:r w:rsidRPr="0013674D">
              <w:rPr>
                <w:rFonts w:ascii="Arial" w:hAnsi="Arial" w:cs="Arial"/>
              </w:rPr>
              <w:fldChar w:fldCharType="end"/>
            </w:r>
            <w:r w:rsidRPr="0013674D">
              <w:rPr>
                <w:rFonts w:ascii="Arial" w:hAnsi="Arial" w:cs="Arial"/>
              </w:rPr>
              <w:t>.</w:t>
            </w:r>
          </w:p>
        </w:tc>
      </w:tr>
      <w:tr w:rsidR="0013674D" w:rsidRPr="0013674D" w14:paraId="5C370889" w14:textId="77777777" w:rsidTr="00C1620C">
        <w:tc>
          <w:tcPr>
            <w:tcW w:w="1154" w:type="pct"/>
          </w:tcPr>
          <w:p w14:paraId="06B5ECC3"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0C48B43C" w14:textId="02236072"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2</w:t>
            </w:r>
            <w:r w:rsidRPr="0013674D">
              <w:rPr>
                <w:rFonts w:ascii="Arial" w:hAnsi="Arial" w:cs="Arial"/>
              </w:rPr>
              <w:t xml:space="preserve"> Sofern es die Verhältnisse erfordern, kann der Rechnungsabschluss unter Vorbehalt der Zustimmung der Aufsichtsbehörde auf ein anderes Datum verlegt werden.</w:t>
            </w:r>
          </w:p>
        </w:tc>
      </w:tr>
      <w:tr w:rsidR="0013674D" w:rsidRPr="0013674D" w14:paraId="07CCD21F" w14:textId="77777777" w:rsidTr="00C1620C">
        <w:tc>
          <w:tcPr>
            <w:tcW w:w="1154" w:type="pct"/>
          </w:tcPr>
          <w:p w14:paraId="464F4616" w14:textId="4ED247EC" w:rsidR="0013674D" w:rsidRPr="0013674D" w:rsidRDefault="0013674D" w:rsidP="00233D43">
            <w:pPr>
              <w:pStyle w:val="Blocksatz"/>
              <w:spacing w:before="0"/>
              <w:jc w:val="left"/>
              <w:rPr>
                <w:rFonts w:ascii="Arial" w:hAnsi="Arial" w:cs="Arial"/>
                <w:b/>
              </w:rPr>
            </w:pPr>
            <w:r w:rsidRPr="0013674D">
              <w:rPr>
                <w:rFonts w:ascii="Arial" w:hAnsi="Arial" w:cs="Arial"/>
                <w:b/>
              </w:rPr>
              <w:t>Stiftungsrat</w:t>
            </w:r>
          </w:p>
        </w:tc>
        <w:tc>
          <w:tcPr>
            <w:tcW w:w="3846" w:type="pct"/>
          </w:tcPr>
          <w:p w14:paraId="3D755D29"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7</w:t>
            </w:r>
          </w:p>
          <w:p w14:paraId="4BE4137F" w14:textId="5A83D5D2"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1</w:t>
            </w:r>
            <w:r w:rsidRPr="0013674D">
              <w:rPr>
                <w:rFonts w:ascii="Arial" w:hAnsi="Arial" w:cs="Arial"/>
              </w:rPr>
              <w:t xml:space="preserve"> Organ</w:t>
            </w:r>
            <w:r w:rsidRPr="0013674D">
              <w:rPr>
                <w:rFonts w:ascii="Arial" w:hAnsi="Arial" w:cs="Arial"/>
                <w:color w:val="000000"/>
              </w:rPr>
              <w:t xml:space="preserve"> der Stiftung ist der Stiftungsrat, der aus mindestens vier Mitgliedern besteht, welche je zur Hälfte von den Arbeitnehmenden und den Arbeitgebenden bezeichnet werden. Die Einzelheiten der paritätischen Verwaltung werden im Reglement geregelt.</w:t>
            </w:r>
          </w:p>
        </w:tc>
      </w:tr>
      <w:tr w:rsidR="0013674D" w:rsidRPr="0013674D" w14:paraId="6A9CB138" w14:textId="77777777" w:rsidTr="00C1620C">
        <w:tc>
          <w:tcPr>
            <w:tcW w:w="1154" w:type="pct"/>
          </w:tcPr>
          <w:p w14:paraId="57A5A0B7" w14:textId="0EAEB0A9" w:rsidR="0013674D" w:rsidRPr="0013674D" w:rsidRDefault="0013674D" w:rsidP="00233D43">
            <w:pPr>
              <w:pStyle w:val="Blocksatz"/>
              <w:spacing w:before="0"/>
              <w:jc w:val="left"/>
              <w:rPr>
                <w:rFonts w:ascii="Arial" w:hAnsi="Arial" w:cs="Arial"/>
                <w:b/>
              </w:rPr>
            </w:pPr>
          </w:p>
        </w:tc>
        <w:tc>
          <w:tcPr>
            <w:tcW w:w="3846" w:type="pct"/>
          </w:tcPr>
          <w:p w14:paraId="081361D4" w14:textId="6AC9E864"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2</w:t>
            </w:r>
            <w:r w:rsidRPr="0013674D">
              <w:rPr>
                <w:rFonts w:ascii="Arial" w:hAnsi="Arial" w:cs="Arial"/>
              </w:rPr>
              <w:t xml:space="preserve"> Die Amtsdauer des Stiftungsrates beträgt </w:t>
            </w:r>
            <w:r w:rsidRPr="0013674D">
              <w:rPr>
                <w:rFonts w:ascii="Arial" w:hAnsi="Arial" w:cs="Arial"/>
              </w:rPr>
              <w:fldChar w:fldCharType="begin">
                <w:ffData>
                  <w:name w:val=""/>
                  <w:enabled/>
                  <w:calcOnExit w:val="0"/>
                  <w:textInput>
                    <w:default w:val="[Anzahl]"/>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[Anzahl]</w:t>
            </w:r>
            <w:r w:rsidRPr="0013674D">
              <w:rPr>
                <w:rFonts w:ascii="Arial" w:hAnsi="Arial" w:cs="Arial"/>
              </w:rPr>
              <w:fldChar w:fldCharType="end"/>
            </w:r>
            <w:r w:rsidRPr="0013674D">
              <w:rPr>
                <w:rFonts w:ascii="Arial" w:hAnsi="Arial" w:cs="Arial"/>
              </w:rPr>
              <w:t xml:space="preserve"> Jahre.</w:t>
            </w:r>
          </w:p>
        </w:tc>
      </w:tr>
      <w:tr w:rsidR="0013674D" w:rsidRPr="0013674D" w14:paraId="1BE35B82" w14:textId="77777777" w:rsidTr="00C1620C">
        <w:tc>
          <w:tcPr>
            <w:tcW w:w="1154" w:type="pct"/>
          </w:tcPr>
          <w:p w14:paraId="18479BD2" w14:textId="77777777" w:rsidR="0013674D" w:rsidRPr="0013674D" w:rsidRDefault="0013674D" w:rsidP="00233D43">
            <w:pPr>
              <w:pStyle w:val="Blocksatz"/>
              <w:spacing w:before="0"/>
              <w:jc w:val="left"/>
              <w:rPr>
                <w:rFonts w:ascii="Arial" w:hAnsi="Arial" w:cs="Arial"/>
                <w:b/>
              </w:rPr>
            </w:pPr>
          </w:p>
        </w:tc>
        <w:tc>
          <w:tcPr>
            <w:tcW w:w="3846" w:type="pct"/>
          </w:tcPr>
          <w:p w14:paraId="0E317F0A" w14:textId="18EB108A"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color w:val="000000"/>
                <w:vertAlign w:val="superscript"/>
              </w:rPr>
              <w:t>3</w:t>
            </w:r>
            <w:r w:rsidRPr="0013674D">
              <w:rPr>
                <w:rFonts w:ascii="Arial" w:hAnsi="Arial" w:cs="Arial"/>
                <w:color w:val="000000"/>
              </w:rPr>
              <w:t xml:space="preserve"> Der </w:t>
            </w:r>
            <w:r w:rsidRPr="0013674D">
              <w:rPr>
                <w:rFonts w:ascii="Arial" w:hAnsi="Arial" w:cs="Arial"/>
              </w:rPr>
              <w:t>Stiftungsrat</w:t>
            </w:r>
            <w:r w:rsidRPr="0013674D">
              <w:rPr>
                <w:rFonts w:ascii="Arial" w:hAnsi="Arial" w:cs="Arial"/>
                <w:color w:val="000000"/>
              </w:rPr>
              <w:t xml:space="preserve"> konstituiert sich selbst. Er vertritt die Stiftung nach aussen und bezeichnet diejenigen Personen, welche die Stiftung rechtsverbindlich vertreten. Es darf nur Kollektivunterschrift zu zweien erteilt werden.</w:t>
            </w:r>
          </w:p>
        </w:tc>
      </w:tr>
      <w:tr w:rsidR="0013674D" w:rsidRPr="0013674D" w14:paraId="2B5251FF" w14:textId="77777777" w:rsidTr="00C1620C">
        <w:tc>
          <w:tcPr>
            <w:tcW w:w="1154" w:type="pct"/>
          </w:tcPr>
          <w:p w14:paraId="7C3A3887" w14:textId="0CE64684" w:rsidR="0013674D" w:rsidRPr="0013674D" w:rsidRDefault="0013674D" w:rsidP="00233D43">
            <w:pPr>
              <w:pStyle w:val="Blocksatz"/>
              <w:spacing w:before="0" w:line="240" w:lineRule="auto"/>
              <w:jc w:val="left"/>
              <w:rPr>
                <w:rFonts w:ascii="Arial" w:hAnsi="Arial" w:cs="Arial"/>
                <w:b/>
              </w:rPr>
            </w:pPr>
          </w:p>
        </w:tc>
        <w:tc>
          <w:tcPr>
            <w:tcW w:w="3846" w:type="pct"/>
          </w:tcPr>
          <w:p w14:paraId="336E58D2" w14:textId="275313DB"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color w:val="000000"/>
                <w:vertAlign w:val="superscript"/>
              </w:rPr>
              <w:t>4</w:t>
            </w:r>
            <w:r w:rsidRPr="0013674D">
              <w:rPr>
                <w:rFonts w:ascii="Arial" w:hAnsi="Arial" w:cs="Arial"/>
                <w:color w:val="000000"/>
              </w:rPr>
              <w:t xml:space="preserve"> Der </w:t>
            </w:r>
            <w:r w:rsidRPr="0013674D">
              <w:rPr>
                <w:rFonts w:ascii="Arial" w:hAnsi="Arial" w:cs="Arial"/>
              </w:rPr>
              <w:t>Stiftungsrat</w:t>
            </w:r>
            <w:r w:rsidRPr="0013674D">
              <w:rPr>
                <w:rFonts w:ascii="Arial" w:hAnsi="Arial" w:cs="Arial"/>
                <w:color w:val="000000"/>
              </w:rPr>
              <w:t xml:space="preserve"> leitet die Stiftung gemäss Gesetz und Verordnungen, den Bestimmungen von Stiftungsurkunde und Reglementen und den Weisungen der Aufsichtsbehörde.</w:t>
            </w:r>
          </w:p>
        </w:tc>
      </w:tr>
      <w:tr w:rsidR="0013674D" w:rsidRPr="0013674D" w14:paraId="78325B88" w14:textId="77777777" w:rsidTr="00C1620C">
        <w:tc>
          <w:tcPr>
            <w:tcW w:w="1154" w:type="pct"/>
          </w:tcPr>
          <w:p w14:paraId="10207816"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48AB8C4E" w14:textId="21034B02"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5</w:t>
            </w:r>
            <w:r w:rsidRPr="0013674D">
              <w:rPr>
                <w:rFonts w:ascii="Arial" w:hAnsi="Arial" w:cs="Arial"/>
              </w:rPr>
              <w:t xml:space="preserve"> Der Stiftungsrat ist beschlussfähig, sofern die Mehrheit der Mitglieder anwesend ist. Die Beschlüsse werden mehrheitlich gefasst. Das Verfahren bei Stimmengleichheit wird im Reglement festgelegt. Über die Verhandlungen ist ein Protokoll zu führen.</w:t>
            </w:r>
          </w:p>
        </w:tc>
      </w:tr>
      <w:tr w:rsidR="0013674D" w:rsidRPr="0013674D" w14:paraId="0DBEE5B1" w14:textId="77777777" w:rsidTr="00C1620C">
        <w:tc>
          <w:tcPr>
            <w:tcW w:w="1154" w:type="pct"/>
          </w:tcPr>
          <w:p w14:paraId="3EEE7062" w14:textId="16615D54"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lastRenderedPageBreak/>
              <w:t>Prüfung</w:t>
            </w:r>
          </w:p>
        </w:tc>
        <w:tc>
          <w:tcPr>
            <w:tcW w:w="3846" w:type="pct"/>
          </w:tcPr>
          <w:p w14:paraId="0A36D8C1"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8</w:t>
            </w:r>
          </w:p>
          <w:p w14:paraId="5C5A42BB" w14:textId="75260920"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vertAlign w:val="superscript"/>
              </w:rPr>
              <w:t>1</w:t>
            </w:r>
            <w:r w:rsidRPr="0013674D">
              <w:rPr>
                <w:rFonts w:ascii="Arial" w:hAnsi="Arial" w:cs="Arial"/>
              </w:rPr>
              <w:t xml:space="preserve"> Der Stiftungsrat bestimmt eine unabhängige, zugelassene Revisionsstelle für die gesetzlich vorgeschriebenen Prüfungsaufgaben.</w:t>
            </w:r>
          </w:p>
        </w:tc>
      </w:tr>
      <w:tr w:rsidR="0013674D" w:rsidRPr="0013674D" w14:paraId="6C688704" w14:textId="77777777" w:rsidTr="00C1620C">
        <w:tc>
          <w:tcPr>
            <w:tcW w:w="1154" w:type="pct"/>
          </w:tcPr>
          <w:p w14:paraId="6F7E5E09" w14:textId="4F39067D" w:rsidR="0013674D" w:rsidRPr="0013674D" w:rsidRDefault="0013674D" w:rsidP="00233D43">
            <w:pPr>
              <w:pStyle w:val="Blocksatz"/>
              <w:spacing w:before="0" w:line="240" w:lineRule="auto"/>
              <w:jc w:val="left"/>
              <w:rPr>
                <w:rFonts w:ascii="Arial" w:hAnsi="Arial" w:cs="Arial"/>
                <w:b/>
              </w:rPr>
            </w:pPr>
          </w:p>
        </w:tc>
        <w:tc>
          <w:tcPr>
            <w:tcW w:w="3846" w:type="pct"/>
          </w:tcPr>
          <w:p w14:paraId="07A1FCB6" w14:textId="6B491249"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2</w:t>
            </w:r>
            <w:r w:rsidRPr="0013674D">
              <w:rPr>
                <w:rFonts w:ascii="Arial" w:hAnsi="Arial" w:cs="Arial"/>
              </w:rPr>
              <w:t xml:space="preserve"> Der Stiftungsrat bestimmt einen Experten oder eine Expertin für berufliche Vorsorge für die gesetzlich vorgeschriebenen Prüfungsaufgaben.</w:t>
            </w:r>
          </w:p>
        </w:tc>
      </w:tr>
      <w:tr w:rsidR="0013674D" w:rsidRPr="0013674D" w14:paraId="5A9FF93B" w14:textId="77777777" w:rsidTr="00C1620C">
        <w:tc>
          <w:tcPr>
            <w:tcW w:w="1154" w:type="pct"/>
          </w:tcPr>
          <w:p w14:paraId="01108770" w14:textId="6D4F5DA6"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t>Änderungen</w:t>
            </w:r>
          </w:p>
        </w:tc>
        <w:tc>
          <w:tcPr>
            <w:tcW w:w="3846" w:type="pct"/>
          </w:tcPr>
          <w:p w14:paraId="6127DF7F"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9</w:t>
            </w:r>
          </w:p>
          <w:p w14:paraId="178B6B4C" w14:textId="51B5E44D" w:rsidR="0013674D" w:rsidRPr="0013674D" w:rsidRDefault="0013674D" w:rsidP="00233D43">
            <w:pPr>
              <w:pStyle w:val="Blocksatz"/>
              <w:tabs>
                <w:tab w:val="left" w:pos="454"/>
                <w:tab w:val="left" w:pos="1695"/>
              </w:tabs>
              <w:spacing w:before="0"/>
              <w:ind w:left="312"/>
              <w:rPr>
                <w:rFonts w:ascii="Arial" w:hAnsi="Arial" w:cs="Arial"/>
                <w:i/>
                <w:iCs/>
                <w:highlight w:val="lightGray"/>
              </w:rPr>
            </w:pPr>
            <w:r w:rsidRPr="0013674D">
              <w:rPr>
                <w:rFonts w:ascii="Arial" w:hAnsi="Arial" w:cs="Arial"/>
              </w:rPr>
              <w:t>Der Stiftungsrat ist befugt, der zuständigen Aufsichtsbehörde Gesuche um Änderung von Organisation und Zweck der Stiftung gemäss Art. 85, 86 und 86b ZGB zu unterbreiten. Die Stiftung darf der Personalvorsorge nicht entfremdet werden.</w:t>
            </w:r>
          </w:p>
        </w:tc>
      </w:tr>
      <w:tr w:rsidR="0013674D" w:rsidRPr="0013674D" w14:paraId="7A35628B" w14:textId="77777777" w:rsidTr="00C1620C">
        <w:tc>
          <w:tcPr>
            <w:tcW w:w="1154" w:type="pct"/>
          </w:tcPr>
          <w:p w14:paraId="4629363B" w14:textId="4A043DA8" w:rsidR="0013674D" w:rsidRPr="0013674D" w:rsidRDefault="0013674D" w:rsidP="00233D43">
            <w:pPr>
              <w:pStyle w:val="Blocksatz"/>
              <w:spacing w:before="0" w:line="240" w:lineRule="auto"/>
              <w:jc w:val="left"/>
              <w:rPr>
                <w:rFonts w:ascii="Arial" w:hAnsi="Arial" w:cs="Arial"/>
                <w:b/>
              </w:rPr>
            </w:pPr>
            <w:r w:rsidRPr="0013674D">
              <w:rPr>
                <w:rFonts w:ascii="Arial" w:hAnsi="Arial" w:cs="Arial"/>
                <w:b/>
              </w:rPr>
              <w:br w:type="page"/>
              <w:t>Rechtsnachfolge, Aufhebung und Liquidation</w:t>
            </w:r>
          </w:p>
        </w:tc>
        <w:tc>
          <w:tcPr>
            <w:tcW w:w="3846" w:type="pct"/>
          </w:tcPr>
          <w:p w14:paraId="5DFD32A8" w14:textId="77777777" w:rsidR="0013674D" w:rsidRPr="0013674D" w:rsidRDefault="0013674D" w:rsidP="00233D43">
            <w:pPr>
              <w:pStyle w:val="Blocksatz"/>
              <w:tabs>
                <w:tab w:val="left" w:pos="454"/>
                <w:tab w:val="left" w:pos="1695"/>
              </w:tabs>
              <w:spacing w:before="0"/>
              <w:ind w:left="312"/>
              <w:rPr>
                <w:rFonts w:ascii="Arial" w:hAnsi="Arial" w:cs="Arial"/>
                <w:b/>
                <w:bCs/>
              </w:rPr>
            </w:pPr>
            <w:r w:rsidRPr="0013674D">
              <w:rPr>
                <w:rFonts w:ascii="Arial" w:hAnsi="Arial" w:cs="Arial"/>
                <w:b/>
                <w:bCs/>
              </w:rPr>
              <w:t>Art. 10</w:t>
            </w:r>
          </w:p>
          <w:p w14:paraId="3612618E" w14:textId="558D427A"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1</w:t>
            </w:r>
            <w:r w:rsidRPr="0013674D">
              <w:rPr>
                <w:rFonts w:ascii="Arial" w:hAnsi="Arial" w:cs="Arial"/>
              </w:rPr>
              <w:t xml:space="preserve"> Bei Übergang der Firma im Zuge einer Rechtsnachfolge oder bei Fusion mit einem anderen Unternehmen folgt ihr die Stiftung ohne gegenteiligen Beschluss des Stiftungsrates nach. Die Rechte und Pflichten der Firma gegenüber der Stiftung gehen auf die Rechtsnachfolgerin über.</w:t>
            </w:r>
          </w:p>
        </w:tc>
      </w:tr>
      <w:tr w:rsidR="0013674D" w:rsidRPr="0013674D" w14:paraId="4C0BAAD9" w14:textId="77777777" w:rsidTr="00C1620C">
        <w:tc>
          <w:tcPr>
            <w:tcW w:w="1154" w:type="pct"/>
          </w:tcPr>
          <w:p w14:paraId="6D126627"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0CC065BD" w14:textId="273C2E4B" w:rsidR="0013674D" w:rsidRPr="0013674D" w:rsidRDefault="0013674D" w:rsidP="00233D43">
            <w:pPr>
              <w:pStyle w:val="Blocksatz"/>
              <w:tabs>
                <w:tab w:val="left" w:pos="454"/>
                <w:tab w:val="left" w:pos="1695"/>
              </w:tabs>
              <w:spacing w:before="0"/>
              <w:ind w:left="312"/>
              <w:rPr>
                <w:rFonts w:ascii="Arial" w:hAnsi="Arial" w:cs="Arial"/>
                <w:b/>
              </w:rPr>
            </w:pPr>
            <w:r w:rsidRPr="0013674D">
              <w:rPr>
                <w:rFonts w:ascii="Arial" w:hAnsi="Arial" w:cs="Arial"/>
                <w:vertAlign w:val="superscript"/>
              </w:rPr>
              <w:t>2</w:t>
            </w:r>
            <w:r w:rsidRPr="0013674D">
              <w:rPr>
                <w:rFonts w:ascii="Arial" w:hAnsi="Arial" w:cs="Arial"/>
              </w:rPr>
              <w:t xml:space="preserve"> Im Falle der Aufhebung der Stiftung ist das Stiftungsvermögen in erster Linie zur Sicherstellung der gesetzlichen und reglementarischen Ansprüche der Destinatäre zu verwenden. Ein allfällig verbleibender Rest ist im Rahmen des Stiftungszweckes zu verwenden. </w:t>
            </w:r>
          </w:p>
        </w:tc>
      </w:tr>
      <w:tr w:rsidR="0013674D" w:rsidRPr="0013674D" w14:paraId="6B6CCEA0" w14:textId="77777777" w:rsidTr="00C1620C">
        <w:tc>
          <w:tcPr>
            <w:tcW w:w="1154" w:type="pct"/>
          </w:tcPr>
          <w:p w14:paraId="76A62098" w14:textId="4AC8C345" w:rsidR="0013674D" w:rsidRPr="0013674D" w:rsidRDefault="0013674D" w:rsidP="00233D43">
            <w:pPr>
              <w:pStyle w:val="Blocksatz"/>
              <w:spacing w:before="0" w:line="240" w:lineRule="auto"/>
              <w:jc w:val="left"/>
              <w:rPr>
                <w:rFonts w:ascii="Arial" w:hAnsi="Arial" w:cs="Arial"/>
                <w:b/>
              </w:rPr>
            </w:pPr>
          </w:p>
        </w:tc>
        <w:tc>
          <w:tcPr>
            <w:tcW w:w="3846" w:type="pct"/>
          </w:tcPr>
          <w:p w14:paraId="7270C61A" w14:textId="5048A178"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3</w:t>
            </w:r>
            <w:r w:rsidRPr="0013674D">
              <w:rPr>
                <w:rFonts w:ascii="Arial" w:hAnsi="Arial" w:cs="Arial"/>
              </w:rPr>
              <w:t xml:space="preserve"> Die Liquidation wird durch den letzten Stiftungsrat besorgt, welcher solange im Amt bleibt, bis sie beendet ist. Vorbehalten bleibt eine anderslautende Anordnung der Aufsichtsbehörde.</w:t>
            </w:r>
          </w:p>
        </w:tc>
      </w:tr>
      <w:tr w:rsidR="0013674D" w:rsidRPr="0013674D" w14:paraId="5182F020" w14:textId="77777777" w:rsidTr="00C1620C">
        <w:tc>
          <w:tcPr>
            <w:tcW w:w="1154" w:type="pct"/>
          </w:tcPr>
          <w:p w14:paraId="483FC1A4"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50F4919C" w14:textId="52396252" w:rsidR="0013674D"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4</w:t>
            </w:r>
            <w:r w:rsidRPr="0013674D">
              <w:rPr>
                <w:rFonts w:ascii="Arial" w:hAnsi="Arial" w:cs="Arial"/>
              </w:rPr>
              <w:t xml:space="preserve"> Ein Rückfall von Stiftungsmitteln an die Firma, an angeschlossene Unternehmungen oder deren Rechtsnachfolger sowie eine andere Verwendung als zu Zwecken der beruflichen Vorsorge sind ausgeschlossen.</w:t>
            </w:r>
          </w:p>
        </w:tc>
      </w:tr>
      <w:tr w:rsidR="0013674D" w:rsidRPr="0013674D" w14:paraId="4B79C515" w14:textId="77777777" w:rsidTr="0013674D">
        <w:trPr>
          <w:trHeight w:val="322"/>
        </w:trPr>
        <w:tc>
          <w:tcPr>
            <w:tcW w:w="1154" w:type="pct"/>
          </w:tcPr>
          <w:p w14:paraId="2742EF64" w14:textId="77777777" w:rsidR="0013674D" w:rsidRPr="0013674D" w:rsidRDefault="0013674D" w:rsidP="00233D43">
            <w:pPr>
              <w:pStyle w:val="Blocksatz"/>
              <w:spacing w:before="0" w:line="240" w:lineRule="auto"/>
              <w:jc w:val="left"/>
              <w:rPr>
                <w:rFonts w:ascii="Arial" w:hAnsi="Arial" w:cs="Arial"/>
                <w:b/>
              </w:rPr>
            </w:pPr>
          </w:p>
        </w:tc>
        <w:tc>
          <w:tcPr>
            <w:tcW w:w="3846" w:type="pct"/>
          </w:tcPr>
          <w:p w14:paraId="22DB207B" w14:textId="23AC5B2C" w:rsidR="00233D43" w:rsidRPr="0013674D" w:rsidRDefault="0013674D" w:rsidP="00233D43">
            <w:pPr>
              <w:pStyle w:val="Blocksatz"/>
              <w:tabs>
                <w:tab w:val="left" w:pos="454"/>
                <w:tab w:val="left" w:pos="1695"/>
              </w:tabs>
              <w:spacing w:before="0"/>
              <w:ind w:left="312"/>
              <w:rPr>
                <w:rFonts w:ascii="Arial" w:hAnsi="Arial" w:cs="Arial"/>
              </w:rPr>
            </w:pPr>
            <w:r w:rsidRPr="0013674D">
              <w:rPr>
                <w:rFonts w:ascii="Arial" w:hAnsi="Arial" w:cs="Arial"/>
                <w:vertAlign w:val="superscript"/>
              </w:rPr>
              <w:t>5</w:t>
            </w:r>
            <w:r w:rsidRPr="0013674D">
              <w:rPr>
                <w:rFonts w:ascii="Arial" w:hAnsi="Arial" w:cs="Arial"/>
              </w:rPr>
              <w:t xml:space="preserve"> Die Zustimmung der Aufsichtsbehörde zur Aufhebung und Liquidation der Stiftung bleibt vorbehalten.</w:t>
            </w:r>
          </w:p>
        </w:tc>
      </w:tr>
    </w:tbl>
    <w:p w14:paraId="5E276DB1" w14:textId="77777777" w:rsidR="0013674D" w:rsidRPr="0013674D" w:rsidRDefault="0013674D">
      <w:pPr>
        <w:rPr>
          <w:rFonts w:ascii="Arial" w:hAnsi="Arial" w:cs="Arial"/>
        </w:rPr>
      </w:pPr>
    </w:p>
    <w:p w14:paraId="7B976D90" w14:textId="77777777" w:rsidR="00233D43" w:rsidRDefault="00233D43" w:rsidP="0013674D">
      <w:pPr>
        <w:pStyle w:val="Blocksatz"/>
        <w:spacing w:line="240" w:lineRule="auto"/>
        <w:rPr>
          <w:rFonts w:ascii="Arial" w:hAnsi="Arial" w:cs="Arial"/>
        </w:rPr>
      </w:pPr>
    </w:p>
    <w:p w14:paraId="23DE32DA" w14:textId="3E847C0A" w:rsidR="0013674D" w:rsidRPr="0013674D" w:rsidRDefault="0013674D" w:rsidP="0013674D">
      <w:pPr>
        <w:pStyle w:val="Blocksatz"/>
        <w:spacing w:line="240" w:lineRule="auto"/>
        <w:rPr>
          <w:rFonts w:ascii="Arial" w:hAnsi="Arial" w:cs="Arial"/>
        </w:rPr>
      </w:pPr>
      <w:r w:rsidRPr="0013674D">
        <w:rPr>
          <w:rFonts w:ascii="Arial" w:hAnsi="Arial" w:cs="Arial"/>
        </w:rPr>
        <w:fldChar w:fldCharType="begin">
          <w:ffData>
            <w:name w:val=""/>
            <w:enabled/>
            <w:calcOnExit w:val="0"/>
            <w:textInput>
              <w:default w:val="[Ort, Datum]"/>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[Ort, Datum]</w:t>
      </w:r>
      <w:r w:rsidRPr="0013674D">
        <w:rPr>
          <w:rFonts w:ascii="Arial" w:hAnsi="Arial" w:cs="Arial"/>
        </w:rPr>
        <w:fldChar w:fldCharType="end"/>
      </w:r>
    </w:p>
    <w:p w14:paraId="1E518C1F" w14:textId="77777777" w:rsidR="0013674D" w:rsidRDefault="0013674D" w:rsidP="0013674D">
      <w:pPr>
        <w:pStyle w:val="Blocksatz"/>
        <w:spacing w:line="240" w:lineRule="auto"/>
        <w:rPr>
          <w:rFonts w:ascii="Arial" w:hAnsi="Arial" w:cs="Arial"/>
        </w:rPr>
      </w:pPr>
    </w:p>
    <w:p w14:paraId="1EE47C62" w14:textId="77777777" w:rsidR="00233D43" w:rsidRPr="0013674D" w:rsidRDefault="00233D43" w:rsidP="0013674D">
      <w:pPr>
        <w:pStyle w:val="Blocksatz"/>
        <w:spacing w:line="240" w:lineRule="auto"/>
        <w:rPr>
          <w:rFonts w:ascii="Arial" w:hAnsi="Arial" w:cs="Arial"/>
        </w:rPr>
      </w:pPr>
    </w:p>
    <w:bookmarkStart w:id="0" w:name="_Hlk223424290"/>
    <w:p w14:paraId="39793A35" w14:textId="77777777" w:rsidR="0013674D" w:rsidRPr="0013674D" w:rsidRDefault="0013674D" w:rsidP="0013674D">
      <w:pPr>
        <w:pStyle w:val="Blocksatz"/>
        <w:spacing w:line="240" w:lineRule="auto"/>
        <w:rPr>
          <w:rFonts w:ascii="Arial" w:hAnsi="Arial" w:cs="Arial"/>
        </w:rPr>
      </w:pPr>
      <w:r w:rsidRPr="0013674D">
        <w:rPr>
          <w:rFonts w:ascii="Arial" w:hAnsi="Arial" w:cs="Arial"/>
        </w:rPr>
        <w:fldChar w:fldCharType="begin">
          <w:ffData>
            <w:name w:val=""/>
            <w:enabled/>
            <w:calcOnExit w:val="0"/>
            <w:textInput>
              <w:default w:val="[Name des Stifters oder der Stifterin]"/>
            </w:textInput>
          </w:ffData>
        </w:fldChar>
      </w:r>
      <w:r w:rsidRPr="0013674D">
        <w:rPr>
          <w:rFonts w:ascii="Arial" w:hAnsi="Arial" w:cs="Arial"/>
        </w:rPr>
        <w:instrText xml:space="preserve"> FORMTEXT </w:instrText>
      </w:r>
      <w:r w:rsidRPr="0013674D">
        <w:rPr>
          <w:rFonts w:ascii="Arial" w:hAnsi="Arial" w:cs="Arial"/>
        </w:rPr>
      </w:r>
      <w:r w:rsidRPr="0013674D">
        <w:rPr>
          <w:rFonts w:ascii="Arial" w:hAnsi="Arial" w:cs="Arial"/>
        </w:rPr>
        <w:fldChar w:fldCharType="separate"/>
      </w:r>
      <w:r w:rsidRPr="0013674D">
        <w:rPr>
          <w:rFonts w:ascii="Arial" w:hAnsi="Arial" w:cs="Arial"/>
          <w:noProof/>
        </w:rPr>
        <w:t>[Name des Stifters oder der Stifterin]</w:t>
      </w:r>
      <w:r w:rsidRPr="0013674D">
        <w:rPr>
          <w:rFonts w:ascii="Arial" w:hAnsi="Arial" w:cs="Arial"/>
        </w:rPr>
        <w:fldChar w:fldCharType="end"/>
      </w:r>
      <w:bookmarkEnd w:id="0"/>
    </w:p>
    <w:p w14:paraId="58051086" w14:textId="77777777" w:rsidR="0013674D" w:rsidRPr="0013674D" w:rsidRDefault="0013674D">
      <w:pPr>
        <w:rPr>
          <w:rFonts w:ascii="Arial" w:hAnsi="Arial" w:cs="Arial"/>
        </w:rPr>
      </w:pPr>
    </w:p>
    <w:sectPr w:rsidR="0013674D" w:rsidRPr="0013674D">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F431" w14:textId="77777777" w:rsidR="0013674D" w:rsidRDefault="0013674D" w:rsidP="0013674D">
      <w:pPr>
        <w:spacing w:line="240" w:lineRule="auto"/>
      </w:pPr>
      <w:r>
        <w:separator/>
      </w:r>
    </w:p>
  </w:endnote>
  <w:endnote w:type="continuationSeparator" w:id="0">
    <w:p w14:paraId="1FBC7106" w14:textId="77777777" w:rsidR="0013674D" w:rsidRDefault="0013674D" w:rsidP="00136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B7C5" w14:textId="2B75A1E1" w:rsidR="0013674D" w:rsidRPr="0013674D" w:rsidRDefault="0013674D" w:rsidP="0013674D">
    <w:pPr>
      <w:pStyle w:val="Blocksatz"/>
      <w:rPr>
        <w:rFonts w:ascii="Arial" w:hAnsi="Arial" w:cs="Arial"/>
        <w:i/>
        <w:iCs/>
      </w:rPr>
    </w:pPr>
    <w:r w:rsidRPr="0013674D">
      <w:rPr>
        <w:rFonts w:ascii="Arial" w:hAnsi="Arial" w:cs="Arial"/>
        <w:i/>
        <w:iCs/>
      </w:rPr>
      <w:t>Musterurkunde BVG registrierte Stiftung</w:t>
    </w:r>
    <w:r w:rsidRPr="0013674D">
      <w:rPr>
        <w:rFonts w:ascii="Arial" w:hAnsi="Arial" w:cs="Arial"/>
        <w:i/>
        <w:iCs/>
      </w:rPr>
      <w:tab/>
    </w:r>
    <w:r w:rsidRPr="0013674D">
      <w:rPr>
        <w:rFonts w:ascii="Arial" w:hAnsi="Arial" w:cs="Arial"/>
        <w:i/>
        <w:iCs/>
      </w:rPr>
      <w:tab/>
    </w:r>
    <w:r w:rsidRPr="0013674D">
      <w:rPr>
        <w:rFonts w:ascii="Arial" w:hAnsi="Arial" w:cs="Arial"/>
        <w:i/>
        <w:iCs/>
      </w:rPr>
      <w:tab/>
    </w:r>
    <w:r w:rsidRPr="0013674D">
      <w:rPr>
        <w:rFonts w:ascii="Arial" w:hAnsi="Arial" w:cs="Arial"/>
        <w:i/>
        <w:iCs/>
      </w:rPr>
      <w:tab/>
    </w:r>
    <w:r w:rsidRPr="0013674D">
      <w:rPr>
        <w:rFonts w:ascii="Arial" w:hAnsi="Arial" w:cs="Arial"/>
        <w:i/>
        <w:iCs/>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3979" w14:textId="77777777" w:rsidR="0013674D" w:rsidRDefault="0013674D" w:rsidP="0013674D">
      <w:pPr>
        <w:spacing w:line="240" w:lineRule="auto"/>
      </w:pPr>
      <w:r>
        <w:separator/>
      </w:r>
    </w:p>
  </w:footnote>
  <w:footnote w:type="continuationSeparator" w:id="0">
    <w:p w14:paraId="67207815" w14:textId="77777777" w:rsidR="0013674D" w:rsidRDefault="0013674D" w:rsidP="001367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D"/>
    <w:rsid w:val="0013674D"/>
    <w:rsid w:val="00191BBE"/>
    <w:rsid w:val="00233D43"/>
    <w:rsid w:val="00262698"/>
    <w:rsid w:val="00270854"/>
    <w:rsid w:val="002F2249"/>
    <w:rsid w:val="00307F04"/>
    <w:rsid w:val="00434024"/>
    <w:rsid w:val="00605A3A"/>
    <w:rsid w:val="00734A90"/>
    <w:rsid w:val="007A0707"/>
    <w:rsid w:val="00853ACF"/>
    <w:rsid w:val="008744A9"/>
    <w:rsid w:val="00B46A37"/>
    <w:rsid w:val="00DC583F"/>
    <w:rsid w:val="00E74A32"/>
    <w:rsid w:val="00EE2EDB"/>
    <w:rsid w:val="00FF16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5D9A9"/>
  <w15:chartTrackingRefBased/>
  <w15:docId w15:val="{EE5227DF-B24F-4C6E-8C4F-41C7F4E4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854"/>
  </w:style>
  <w:style w:type="paragraph" w:styleId="berschrift1">
    <w:name w:val="heading 1"/>
    <w:basedOn w:val="Standard"/>
    <w:next w:val="Standard"/>
    <w:link w:val="berschrift1Zchn"/>
    <w:uiPriority w:val="9"/>
    <w:qFormat/>
    <w:rsid w:val="0013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67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7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7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74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74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74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74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2"/>
    <w:rsid w:val="00270854"/>
    <w:pPr>
      <w:numPr>
        <w:ilvl w:val="1"/>
      </w:numPr>
      <w:suppressLineNumbers/>
      <w:spacing w:after="120"/>
    </w:pPr>
    <w:rPr>
      <w:rFonts w:eastAsiaTheme="minorEastAsia"/>
      <w:spacing w:val="3"/>
      <w:kern w:val="0"/>
      <w:sz w:val="28"/>
      <w14:ligatures w14:val="none"/>
    </w:rPr>
  </w:style>
  <w:style w:type="character" w:customStyle="1" w:styleId="UntertitelZchn">
    <w:name w:val="Untertitel Zchn"/>
    <w:basedOn w:val="Absatz-Standardschriftart"/>
    <w:link w:val="Untertitel"/>
    <w:uiPriority w:val="12"/>
    <w:rsid w:val="00270854"/>
    <w:rPr>
      <w:rFonts w:eastAsiaTheme="minorEastAsia"/>
      <w:spacing w:val="3"/>
      <w:kern w:val="0"/>
      <w:sz w:val="28"/>
      <w14:ligatures w14:val="none"/>
    </w:rPr>
  </w:style>
  <w:style w:type="character" w:customStyle="1" w:styleId="berschrift1Zchn">
    <w:name w:val="Überschrift 1 Zchn"/>
    <w:basedOn w:val="Absatz-Standardschriftart"/>
    <w:link w:val="berschrift1"/>
    <w:uiPriority w:val="9"/>
    <w:rsid w:val="001367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67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67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7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7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7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7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7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74D"/>
    <w:rPr>
      <w:rFonts w:eastAsiaTheme="majorEastAsia" w:cstheme="majorBidi"/>
      <w:color w:val="272727" w:themeColor="text1" w:themeTint="D8"/>
    </w:rPr>
  </w:style>
  <w:style w:type="paragraph" w:styleId="Titel">
    <w:name w:val="Title"/>
    <w:basedOn w:val="Standard"/>
    <w:next w:val="Standard"/>
    <w:link w:val="TitelZchn"/>
    <w:uiPriority w:val="10"/>
    <w:qFormat/>
    <w:rsid w:val="0013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74D"/>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29"/>
    <w:qFormat/>
    <w:rsid w:val="001367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74D"/>
    <w:rPr>
      <w:i/>
      <w:iCs/>
      <w:color w:val="404040" w:themeColor="text1" w:themeTint="BF"/>
    </w:rPr>
  </w:style>
  <w:style w:type="paragraph" w:styleId="Listenabsatz">
    <w:name w:val="List Paragraph"/>
    <w:basedOn w:val="Standard"/>
    <w:uiPriority w:val="34"/>
    <w:qFormat/>
    <w:rsid w:val="0013674D"/>
    <w:pPr>
      <w:ind w:left="720"/>
      <w:contextualSpacing/>
    </w:pPr>
  </w:style>
  <w:style w:type="character" w:styleId="IntensiveHervorhebung">
    <w:name w:val="Intense Emphasis"/>
    <w:basedOn w:val="Absatz-Standardschriftart"/>
    <w:uiPriority w:val="21"/>
    <w:qFormat/>
    <w:rsid w:val="0013674D"/>
    <w:rPr>
      <w:i/>
      <w:iCs/>
      <w:color w:val="0F4761" w:themeColor="accent1" w:themeShade="BF"/>
    </w:rPr>
  </w:style>
  <w:style w:type="paragraph" w:styleId="IntensivesZitat">
    <w:name w:val="Intense Quote"/>
    <w:basedOn w:val="Standard"/>
    <w:next w:val="Standard"/>
    <w:link w:val="IntensivesZitatZchn"/>
    <w:uiPriority w:val="30"/>
    <w:qFormat/>
    <w:rsid w:val="0013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74D"/>
    <w:rPr>
      <w:i/>
      <w:iCs/>
      <w:color w:val="0F4761" w:themeColor="accent1" w:themeShade="BF"/>
    </w:rPr>
  </w:style>
  <w:style w:type="character" w:styleId="IntensiverVerweis">
    <w:name w:val="Intense Reference"/>
    <w:basedOn w:val="Absatz-Standardschriftart"/>
    <w:uiPriority w:val="32"/>
    <w:qFormat/>
    <w:rsid w:val="0013674D"/>
    <w:rPr>
      <w:b/>
      <w:bCs/>
      <w:smallCaps/>
      <w:color w:val="0F4761" w:themeColor="accent1" w:themeShade="BF"/>
      <w:spacing w:val="5"/>
    </w:rPr>
  </w:style>
  <w:style w:type="paragraph" w:styleId="Kopfzeile">
    <w:name w:val="header"/>
    <w:basedOn w:val="Standard"/>
    <w:link w:val="KopfzeileZchn"/>
    <w:uiPriority w:val="99"/>
    <w:unhideWhenUsed/>
    <w:rsid w:val="0013674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3674D"/>
  </w:style>
  <w:style w:type="paragraph" w:styleId="Fuzeile">
    <w:name w:val="footer"/>
    <w:basedOn w:val="Standard"/>
    <w:link w:val="FuzeileZchn"/>
    <w:uiPriority w:val="99"/>
    <w:unhideWhenUsed/>
    <w:rsid w:val="0013674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3674D"/>
  </w:style>
  <w:style w:type="paragraph" w:customStyle="1" w:styleId="Blocksatz">
    <w:name w:val="Blocksatz"/>
    <w:basedOn w:val="Standard"/>
    <w:uiPriority w:val="1"/>
    <w:qFormat/>
    <w:rsid w:val="0013674D"/>
    <w:pPr>
      <w:spacing w:before="120" w:after="120"/>
      <w:jc w:val="both"/>
    </w:pPr>
    <w:rPr>
      <w:spacing w:val="3"/>
      <w:kern w:val="0"/>
      <w14:ligatures w14:val="none"/>
    </w:rPr>
  </w:style>
  <w:style w:type="paragraph" w:customStyle="1" w:styleId="anmti">
    <w:name w:val="anmti"/>
    <w:basedOn w:val="Standard"/>
    <w:rsid w:val="0013674D"/>
    <w:pPr>
      <w:overflowPunct w:val="0"/>
      <w:autoSpaceDE w:val="0"/>
      <w:autoSpaceDN w:val="0"/>
      <w:adjustRightInd w:val="0"/>
      <w:spacing w:before="360"/>
      <w:textAlignment w:val="baseline"/>
    </w:pPr>
    <w:rPr>
      <w:rFonts w:ascii="Arial" w:eastAsia="Times New Roman" w:hAnsi="Arial" w:cs="Times New Roman"/>
      <w:b/>
      <w:kern w:val="0"/>
      <w:lang w:val="de-DE" w:eastAsia="de-CH"/>
      <w14:ligatures w14:val="none"/>
    </w:rPr>
  </w:style>
  <w:style w:type="paragraph" w:customStyle="1" w:styleId="art">
    <w:name w:val="art"/>
    <w:basedOn w:val="Standard"/>
    <w:rsid w:val="0013674D"/>
    <w:pPr>
      <w:tabs>
        <w:tab w:val="left" w:pos="2410"/>
      </w:tabs>
      <w:overflowPunct w:val="0"/>
      <w:autoSpaceDE w:val="0"/>
      <w:autoSpaceDN w:val="0"/>
      <w:adjustRightInd w:val="0"/>
      <w:spacing w:before="360"/>
      <w:ind w:left="567"/>
      <w:textAlignment w:val="baseline"/>
    </w:pPr>
    <w:rPr>
      <w:rFonts w:ascii="Arial" w:eastAsia="Times New Roman" w:hAnsi="Arial" w:cs="Times New Roman"/>
      <w:b/>
      <w:kern w:val="0"/>
      <w:sz w:val="22"/>
      <w:lang w:val="de-DE" w:eastAsia="de-CH"/>
      <w14:ligatures w14:val="none"/>
    </w:rPr>
  </w:style>
  <w:style w:type="paragraph" w:customStyle="1" w:styleId="text">
    <w:name w:val="text"/>
    <w:basedOn w:val="Standard"/>
    <w:rsid w:val="0013674D"/>
    <w:pPr>
      <w:overflowPunct w:val="0"/>
      <w:autoSpaceDE w:val="0"/>
      <w:autoSpaceDN w:val="0"/>
      <w:adjustRightInd w:val="0"/>
      <w:spacing w:before="120"/>
      <w:ind w:left="567" w:hanging="567"/>
      <w:jc w:val="both"/>
      <w:textAlignment w:val="baseline"/>
    </w:pPr>
    <w:rPr>
      <w:rFonts w:ascii="Arial" w:eastAsia="Times New Roman" w:hAnsi="Arial" w:cs="Times New Roman"/>
      <w:kern w:val="0"/>
      <w:sz w:val="22"/>
      <w:lang w:val="de-DE"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5408</Characters>
  <Application>Microsoft Office Word</Application>
  <DocSecurity>0</DocSecurity>
  <Lines>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Laurence Eigenmann</cp:lastModifiedBy>
  <cp:revision>4</cp:revision>
  <dcterms:created xsi:type="dcterms:W3CDTF">2026-04-27T11:39:00Z</dcterms:created>
  <dcterms:modified xsi:type="dcterms:W3CDTF">2026-04-28T11:20:00Z</dcterms:modified>
</cp:coreProperties>
</file>