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249D" w14:textId="16C1004D" w:rsidR="006D6174" w:rsidRPr="006D6174" w:rsidRDefault="006D6174" w:rsidP="006D6174">
      <w:pPr>
        <w:rPr>
          <w:b/>
          <w:bCs/>
          <w:sz w:val="28"/>
          <w:szCs w:val="28"/>
          <w:lang w:val="it-IT"/>
        </w:rPr>
      </w:pPr>
      <w:r w:rsidRPr="006D6174">
        <w:rPr>
          <w:b/>
          <w:bCs/>
          <w:sz w:val="28"/>
          <w:szCs w:val="28"/>
          <w:lang w:val="it-IT"/>
        </w:rPr>
        <w:t>Modello di testo per l</w:t>
      </w:r>
      <w:r>
        <w:rPr>
          <w:b/>
          <w:bCs/>
          <w:sz w:val="28"/>
          <w:szCs w:val="28"/>
          <w:lang w:val="it-IT"/>
        </w:rPr>
        <w:t>’atto costitutivo di una fondazione di pubblica utilità</w:t>
      </w:r>
    </w:p>
    <w:p w14:paraId="5A891CD5" w14:textId="77777777" w:rsidR="00EE2EDB" w:rsidRDefault="00EE2EDB">
      <w:pPr>
        <w:rPr>
          <w:lang w:val="it-IT"/>
        </w:rPr>
      </w:pPr>
    </w:p>
    <w:tbl>
      <w:tblPr>
        <w:tblW w:w="5078" w:type="pct"/>
        <w:tblLayout w:type="fixed"/>
        <w:tblCellMar>
          <w:top w:w="113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6D6174" w:rsidRPr="00257C2E" w14:paraId="6BB2CFDF" w14:textId="77777777" w:rsidTr="009F4162">
        <w:tc>
          <w:tcPr>
            <w:tcW w:w="1154" w:type="pct"/>
          </w:tcPr>
          <w:p w14:paraId="415A4BB3" w14:textId="4BD21363" w:rsidR="006D6174" w:rsidRPr="006D6174" w:rsidRDefault="006D6174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  <w:r w:rsidRPr="00C75BD8">
              <w:rPr>
                <w:b/>
                <w:bCs/>
              </w:rPr>
              <w:t>Nome</w:t>
            </w:r>
          </w:p>
        </w:tc>
        <w:tc>
          <w:tcPr>
            <w:tcW w:w="3846" w:type="pct"/>
          </w:tcPr>
          <w:p w14:paraId="1AC182B7" w14:textId="77777777" w:rsidR="006D6174" w:rsidRPr="003954D5" w:rsidRDefault="006D6174" w:rsidP="00ED7727">
            <w:pPr>
              <w:pStyle w:val="Blocksatz"/>
              <w:tabs>
                <w:tab w:val="left" w:pos="1738"/>
              </w:tabs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b/>
                <w:lang w:val="it-IT"/>
              </w:rPr>
              <w:t>Art. 1</w:t>
            </w:r>
          </w:p>
          <w:p w14:paraId="0CC054F1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lang w:val="it-IT"/>
              </w:rPr>
              <w:t>Con il nome</w:t>
            </w:r>
          </w:p>
          <w:p w14:paraId="49874657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rFonts w:cstheme="minorHAnsi"/>
                <w:lang w:val="it-IT"/>
              </w:rPr>
              <w:t>[</w:t>
            </w:r>
            <w:r w:rsidRPr="003954D5">
              <w:rPr>
                <w:rFonts w:cstheme="minorHAnsi"/>
                <w:highlight w:val="lightGray"/>
                <w:lang w:val="it-IT"/>
              </w:rPr>
              <w:t>…</w:t>
            </w:r>
            <w:r w:rsidRPr="003954D5">
              <w:rPr>
                <w:rFonts w:cs="Arial"/>
                <w:lang w:val="it-IT"/>
              </w:rPr>
              <w:t>]</w:t>
            </w:r>
          </w:p>
          <w:p w14:paraId="501FB6C0" w14:textId="65A25890" w:rsidR="006D6174" w:rsidRPr="006D6174" w:rsidRDefault="006D6174" w:rsidP="00ED7727">
            <w:pPr>
              <w:tabs>
                <w:tab w:val="left" w:pos="1729"/>
                <w:tab w:val="left" w:pos="1934"/>
              </w:tabs>
              <w:spacing w:after="120" w:line="240" w:lineRule="auto"/>
              <w:ind w:left="310"/>
              <w:rPr>
                <w:lang w:val="it-IT"/>
              </w:rPr>
            </w:pPr>
            <w:r w:rsidRPr="003954D5">
              <w:rPr>
                <w:lang w:val="it-IT"/>
              </w:rPr>
              <w:t>è costituita una fondazione ai sensi dell'art. 80 e seguenti del Codice civile svizzero.</w:t>
            </w:r>
          </w:p>
        </w:tc>
      </w:tr>
      <w:tr w:rsidR="006D6174" w:rsidRPr="00257C2E" w14:paraId="07F41C5D" w14:textId="77777777" w:rsidTr="009F4162">
        <w:tc>
          <w:tcPr>
            <w:tcW w:w="1154" w:type="pct"/>
          </w:tcPr>
          <w:p w14:paraId="77A5B264" w14:textId="4C5230F5" w:rsidR="006D6174" w:rsidRPr="006D6174" w:rsidRDefault="006D6174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  <w:proofErr w:type="spellStart"/>
            <w:r w:rsidRPr="00C75BD8">
              <w:rPr>
                <w:b/>
                <w:bCs/>
              </w:rPr>
              <w:t>Sede</w:t>
            </w:r>
            <w:proofErr w:type="spellEnd"/>
          </w:p>
        </w:tc>
        <w:tc>
          <w:tcPr>
            <w:tcW w:w="3846" w:type="pct"/>
          </w:tcPr>
          <w:p w14:paraId="75848253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bCs/>
                <w:lang w:val="it-IT"/>
              </w:rPr>
            </w:pPr>
            <w:r w:rsidRPr="003954D5">
              <w:rPr>
                <w:b/>
                <w:bCs/>
                <w:lang w:val="it-IT"/>
              </w:rPr>
              <w:t>Art. 2</w:t>
            </w:r>
          </w:p>
          <w:p w14:paraId="2FC0867C" w14:textId="18028B3A" w:rsidR="006D6174" w:rsidRPr="00EF7D58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1</w:t>
            </w:r>
            <w:r w:rsidRPr="003954D5">
              <w:rPr>
                <w:lang w:val="it-IT"/>
              </w:rPr>
              <w:t xml:space="preserve"> La fondazione ha sede a </w:t>
            </w:r>
            <w:r w:rsidRPr="003954D5">
              <w:rPr>
                <w:rFonts w:cstheme="minorHAnsi"/>
                <w:lang w:val="it-IT"/>
              </w:rPr>
              <w:t>[</w:t>
            </w:r>
            <w:r w:rsidRPr="003954D5">
              <w:rPr>
                <w:rFonts w:cstheme="minorHAnsi"/>
                <w:highlight w:val="lightGray"/>
                <w:lang w:val="it-IT"/>
              </w:rPr>
              <w:t>luogo</w:t>
            </w:r>
            <w:r w:rsidRPr="003954D5">
              <w:rPr>
                <w:rFonts w:cs="Arial"/>
                <w:lang w:val="it-IT"/>
              </w:rPr>
              <w:t>]</w:t>
            </w:r>
            <w:r w:rsidR="00EF7D58">
              <w:rPr>
                <w:rFonts w:cs="Arial"/>
                <w:lang w:val="it-IT"/>
              </w:rPr>
              <w:t>.</w:t>
            </w:r>
          </w:p>
        </w:tc>
      </w:tr>
      <w:tr w:rsidR="00EF7D58" w:rsidRPr="00257C2E" w14:paraId="705CAA42" w14:textId="77777777" w:rsidTr="009F4162">
        <w:tc>
          <w:tcPr>
            <w:tcW w:w="1154" w:type="pct"/>
          </w:tcPr>
          <w:p w14:paraId="726D6BCE" w14:textId="77777777" w:rsidR="00EF7D58" w:rsidRPr="00EF7D58" w:rsidRDefault="00EF7D58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</w:p>
        </w:tc>
        <w:tc>
          <w:tcPr>
            <w:tcW w:w="3846" w:type="pct"/>
          </w:tcPr>
          <w:p w14:paraId="6ACDB319" w14:textId="4FAB4E07" w:rsidR="00EF7D58" w:rsidRPr="003954D5" w:rsidRDefault="00EF7D58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bCs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2</w:t>
            </w:r>
            <w:r w:rsidRPr="003954D5">
              <w:rPr>
                <w:lang w:val="it-IT"/>
              </w:rPr>
              <w:t xml:space="preserve"> Il consiglio di fondazione può trasferire la sede in un altro luogo in Svizzera con il consenso dell'autorità di vigilanza.</w:t>
            </w:r>
          </w:p>
        </w:tc>
      </w:tr>
      <w:tr w:rsidR="006D6174" w:rsidRPr="00257C2E" w14:paraId="42CA8AF1" w14:textId="77777777" w:rsidTr="009F4162">
        <w:tc>
          <w:tcPr>
            <w:tcW w:w="1154" w:type="pct"/>
          </w:tcPr>
          <w:p w14:paraId="22D25997" w14:textId="3CFBEBE3" w:rsidR="006D6174" w:rsidRPr="00C75BD8" w:rsidRDefault="006D6174" w:rsidP="00ED7727">
            <w:pPr>
              <w:pStyle w:val="Blocksatz"/>
              <w:spacing w:before="0"/>
              <w:jc w:val="left"/>
              <w:rPr>
                <w:b/>
                <w:bCs/>
              </w:rPr>
            </w:pPr>
            <w:proofErr w:type="spellStart"/>
            <w:r w:rsidRPr="00C75BD8">
              <w:rPr>
                <w:b/>
                <w:bCs/>
              </w:rPr>
              <w:t>Scopo</w:t>
            </w:r>
            <w:proofErr w:type="spellEnd"/>
          </w:p>
        </w:tc>
        <w:tc>
          <w:tcPr>
            <w:tcW w:w="3846" w:type="pct"/>
          </w:tcPr>
          <w:p w14:paraId="279544B9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u w:val="single"/>
                <w:lang w:val="it-IT"/>
              </w:rPr>
            </w:pPr>
            <w:r w:rsidRPr="003954D5">
              <w:rPr>
                <w:b/>
                <w:lang w:val="it-IT"/>
              </w:rPr>
              <w:t>Art. 3</w:t>
            </w:r>
          </w:p>
          <w:p w14:paraId="247A3E35" w14:textId="308821D3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rFonts w:cs="Arial"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1</w:t>
            </w:r>
            <w:r w:rsidRPr="003954D5">
              <w:rPr>
                <w:lang w:val="it-IT"/>
              </w:rPr>
              <w:t xml:space="preserve"> La fondazione ha lo scopo di </w:t>
            </w:r>
            <w:r w:rsidRPr="003954D5">
              <w:rPr>
                <w:rFonts w:cstheme="minorHAnsi"/>
                <w:lang w:val="it-IT"/>
              </w:rPr>
              <w:t>[</w:t>
            </w:r>
            <w:r w:rsidRPr="003954D5">
              <w:rPr>
                <w:rFonts w:cstheme="minorHAnsi"/>
                <w:highlight w:val="lightGray"/>
                <w:lang w:val="it-IT"/>
              </w:rPr>
              <w:t>…</w:t>
            </w:r>
            <w:r w:rsidRPr="003954D5">
              <w:rPr>
                <w:rFonts w:cs="Arial"/>
                <w:lang w:val="it-IT"/>
              </w:rPr>
              <w:t>].</w:t>
            </w:r>
          </w:p>
          <w:p w14:paraId="00B1384C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highlight w:val="lightGray"/>
                <w:lang w:val="it-IT"/>
              </w:rPr>
            </w:pPr>
            <w:r w:rsidRPr="003954D5">
              <w:rPr>
                <w:i/>
                <w:iCs/>
                <w:highlight w:val="lightGray"/>
                <w:lang w:val="it-IT"/>
              </w:rPr>
              <w:t xml:space="preserve">Varianti (selezionare la formulazione appropriata e cancellare il resto): </w:t>
            </w:r>
          </w:p>
          <w:p w14:paraId="29C96233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rFonts w:cs="Arial"/>
                <w:highlight w:val="lightGray"/>
                <w:lang w:val="it-IT"/>
              </w:rPr>
            </w:pPr>
            <w:r w:rsidRPr="003954D5">
              <w:rPr>
                <w:highlight w:val="lightGray"/>
                <w:lang w:val="it-IT"/>
              </w:rPr>
              <w:t xml:space="preserve">Lo scopo della fondazione è </w:t>
            </w:r>
            <w:r w:rsidRPr="003954D5">
              <w:rPr>
                <w:rFonts w:cstheme="minorHAnsi"/>
                <w:highlight w:val="lightGray"/>
                <w:lang w:val="it-IT"/>
              </w:rPr>
              <w:t>[…</w:t>
            </w:r>
            <w:r w:rsidRPr="003954D5">
              <w:rPr>
                <w:rFonts w:cs="Arial"/>
                <w:highlight w:val="lightGray"/>
                <w:lang w:val="it-IT"/>
              </w:rPr>
              <w:t>].</w:t>
            </w:r>
          </w:p>
          <w:p w14:paraId="7AC3C0DB" w14:textId="4297CFAE" w:rsidR="006D6174" w:rsidRPr="00C22462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rFonts w:cs="Arial"/>
                <w:lang w:val="it-IT"/>
              </w:rPr>
            </w:pPr>
            <w:r w:rsidRPr="003954D5">
              <w:rPr>
                <w:highlight w:val="lightGray"/>
                <w:lang w:val="it-IT"/>
              </w:rPr>
              <w:t xml:space="preserve">Lo scopo della fondazione consiste in </w:t>
            </w:r>
            <w:r w:rsidRPr="003954D5">
              <w:rPr>
                <w:rFonts w:cstheme="minorHAnsi"/>
                <w:highlight w:val="lightGray"/>
                <w:lang w:val="it-IT"/>
              </w:rPr>
              <w:t>[…].</w:t>
            </w:r>
          </w:p>
        </w:tc>
      </w:tr>
      <w:tr w:rsidR="00C22462" w:rsidRPr="00257C2E" w14:paraId="0B7C3951" w14:textId="77777777" w:rsidTr="009F4162">
        <w:tc>
          <w:tcPr>
            <w:tcW w:w="1154" w:type="pct"/>
          </w:tcPr>
          <w:p w14:paraId="4C6CD41E" w14:textId="77777777" w:rsidR="00C22462" w:rsidRPr="00C22462" w:rsidRDefault="00C22462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</w:p>
        </w:tc>
        <w:tc>
          <w:tcPr>
            <w:tcW w:w="3846" w:type="pct"/>
          </w:tcPr>
          <w:p w14:paraId="06126A14" w14:textId="37AF86CF" w:rsidR="00C22462" w:rsidRPr="003954D5" w:rsidRDefault="00C22462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2</w:t>
            </w:r>
            <w:r w:rsidRPr="003954D5">
              <w:rPr>
                <w:lang w:val="it-IT"/>
              </w:rPr>
              <w:t xml:space="preserve"> La fondazione non persegue scopi di lucro né di autoaiuto.</w:t>
            </w:r>
          </w:p>
        </w:tc>
      </w:tr>
      <w:tr w:rsidR="006D6174" w:rsidRPr="00257C2E" w14:paraId="315D7F06" w14:textId="77777777" w:rsidTr="009F4162">
        <w:tc>
          <w:tcPr>
            <w:tcW w:w="1154" w:type="pct"/>
          </w:tcPr>
          <w:p w14:paraId="6DD189A5" w14:textId="677AF04D" w:rsidR="006D6174" w:rsidRPr="006D6174" w:rsidRDefault="006D6174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  <w:r w:rsidRPr="003954D5">
              <w:rPr>
                <w:b/>
                <w:bCs/>
                <w:lang w:val="it-IT"/>
              </w:rPr>
              <w:t xml:space="preserve">Realizzazione dello scopo </w:t>
            </w:r>
            <w:r w:rsidRPr="003954D5">
              <w:rPr>
                <w:b/>
                <w:bCs/>
                <w:lang w:val="it-IT"/>
              </w:rPr>
              <w:br/>
              <w:t xml:space="preserve">e emanazione </w:t>
            </w:r>
            <w:r w:rsidRPr="003954D5">
              <w:rPr>
                <w:b/>
                <w:bCs/>
                <w:lang w:val="it-IT"/>
              </w:rPr>
              <w:br/>
              <w:t>di regolamenti</w:t>
            </w:r>
          </w:p>
        </w:tc>
        <w:tc>
          <w:tcPr>
            <w:tcW w:w="3846" w:type="pct"/>
          </w:tcPr>
          <w:p w14:paraId="7261A468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u w:val="single"/>
                <w:lang w:val="it-IT"/>
              </w:rPr>
            </w:pPr>
            <w:r w:rsidRPr="003954D5">
              <w:rPr>
                <w:b/>
                <w:lang w:val="it-IT"/>
              </w:rPr>
              <w:t>Art. 4</w:t>
            </w:r>
          </w:p>
          <w:p w14:paraId="1A9A6D3D" w14:textId="7143B0B1" w:rsidR="006D6174" w:rsidRPr="00C22462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1</w:t>
            </w:r>
            <w:r w:rsidRPr="003954D5">
              <w:rPr>
                <w:lang w:val="it-IT"/>
              </w:rPr>
              <w:t xml:space="preserve"> Il Consiglio di fondazione può emanare uno o più regolamenti relativi all'organizzazione della fondazione e alla realizzazione del </w:t>
            </w:r>
            <w:r>
              <w:rPr>
                <w:lang w:val="it-IT"/>
              </w:rPr>
              <w:t>proprio</w:t>
            </w:r>
            <w:r w:rsidRPr="003954D5">
              <w:rPr>
                <w:lang w:val="it-IT"/>
              </w:rPr>
              <w:t xml:space="preserve"> scopo.</w:t>
            </w:r>
          </w:p>
        </w:tc>
      </w:tr>
      <w:tr w:rsidR="00C22462" w:rsidRPr="00257C2E" w14:paraId="18E09321" w14:textId="77777777" w:rsidTr="009F4162">
        <w:tc>
          <w:tcPr>
            <w:tcW w:w="1154" w:type="pct"/>
          </w:tcPr>
          <w:p w14:paraId="5B631A2A" w14:textId="77777777" w:rsidR="00C22462" w:rsidRPr="003954D5" w:rsidRDefault="00C22462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</w:p>
        </w:tc>
        <w:tc>
          <w:tcPr>
            <w:tcW w:w="3846" w:type="pct"/>
          </w:tcPr>
          <w:p w14:paraId="03EF92D4" w14:textId="37D8900A" w:rsidR="00C22462" w:rsidRPr="00C22462" w:rsidRDefault="00C22462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2</w:t>
            </w:r>
            <w:r w:rsidRPr="003954D5">
              <w:rPr>
                <w:lang w:val="it-IT"/>
              </w:rPr>
              <w:t xml:space="preserve"> I regolamenti e le loro modifiche devono essere sottoposti all'esame dell'autorità di vigilanza.</w:t>
            </w:r>
          </w:p>
        </w:tc>
      </w:tr>
      <w:tr w:rsidR="00C22462" w:rsidRPr="00257C2E" w14:paraId="1DF44D2B" w14:textId="77777777" w:rsidTr="009F4162">
        <w:tc>
          <w:tcPr>
            <w:tcW w:w="1154" w:type="pct"/>
          </w:tcPr>
          <w:p w14:paraId="351E9E73" w14:textId="77777777" w:rsidR="00C22462" w:rsidRPr="003954D5" w:rsidRDefault="00C22462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</w:p>
        </w:tc>
        <w:tc>
          <w:tcPr>
            <w:tcW w:w="3846" w:type="pct"/>
          </w:tcPr>
          <w:p w14:paraId="72B17C23" w14:textId="2BA1BAC6" w:rsidR="00C22462" w:rsidRPr="003954D5" w:rsidRDefault="00C22462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3</w:t>
            </w:r>
            <w:r w:rsidRPr="003954D5">
              <w:rPr>
                <w:lang w:val="it-IT"/>
              </w:rPr>
              <w:t xml:space="preserve"> In assenza di un regolamento, il Consiglio di fondazione decide a propria discrezione in merito alla concessione delle prestazioni della fondazione nell'ambito dello scopo della stessa.</w:t>
            </w:r>
          </w:p>
        </w:tc>
      </w:tr>
      <w:tr w:rsidR="006D6174" w:rsidRPr="00257C2E" w14:paraId="44EF2281" w14:textId="77777777" w:rsidTr="009F4162">
        <w:tc>
          <w:tcPr>
            <w:tcW w:w="1154" w:type="pct"/>
          </w:tcPr>
          <w:p w14:paraId="5B769397" w14:textId="00D3FFC8" w:rsidR="006D6174" w:rsidRPr="00C75BD8" w:rsidRDefault="006D6174" w:rsidP="00ED7727">
            <w:pPr>
              <w:pStyle w:val="Blocksatz"/>
              <w:spacing w:before="0"/>
              <w:jc w:val="left"/>
              <w:rPr>
                <w:b/>
                <w:bCs/>
              </w:rPr>
            </w:pPr>
            <w:r w:rsidRPr="003954D5">
              <w:rPr>
                <w:b/>
                <w:bCs/>
                <w:lang w:val="it-IT"/>
              </w:rPr>
              <w:br w:type="page"/>
            </w:r>
            <w:r w:rsidRPr="003954D5">
              <w:rPr>
                <w:b/>
                <w:bCs/>
                <w:lang w:val="it-IT"/>
              </w:rPr>
              <w:br w:type="page"/>
            </w:r>
            <w:proofErr w:type="spellStart"/>
            <w:r w:rsidRPr="00C75BD8">
              <w:rPr>
                <w:b/>
                <w:bCs/>
              </w:rPr>
              <w:t>Patrimonio</w:t>
            </w:r>
            <w:proofErr w:type="spellEnd"/>
          </w:p>
        </w:tc>
        <w:tc>
          <w:tcPr>
            <w:tcW w:w="3846" w:type="pct"/>
          </w:tcPr>
          <w:p w14:paraId="60083C2C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u w:val="single"/>
                <w:lang w:val="it-IT"/>
              </w:rPr>
            </w:pPr>
            <w:r w:rsidRPr="003954D5">
              <w:rPr>
                <w:b/>
                <w:lang w:val="it-IT"/>
              </w:rPr>
              <w:t>Art. 5</w:t>
            </w:r>
          </w:p>
          <w:p w14:paraId="6F08F014" w14:textId="4EBC6F49" w:rsidR="006D6174" w:rsidRPr="00C22462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1</w:t>
            </w:r>
            <w:r>
              <w:rPr>
                <w:vertAlign w:val="superscript"/>
                <w:lang w:val="it-IT"/>
              </w:rPr>
              <w:t xml:space="preserve"> </w:t>
            </w:r>
            <w:r w:rsidRPr="003954D5">
              <w:rPr>
                <w:lang w:val="it-IT"/>
              </w:rPr>
              <w:t xml:space="preserve">Il fondatore o la fondatrice assegna alla fondazione un capitale iniziale di CHF </w:t>
            </w:r>
            <w:r w:rsidRPr="003954D5">
              <w:rPr>
                <w:rFonts w:cstheme="minorHAnsi"/>
                <w:lang w:val="it-IT"/>
              </w:rPr>
              <w:t>[</w:t>
            </w:r>
            <w:r w:rsidRPr="003954D5">
              <w:rPr>
                <w:rFonts w:cstheme="minorHAnsi"/>
                <w:highlight w:val="lightGray"/>
                <w:lang w:val="it-IT"/>
              </w:rPr>
              <w:t>…</w:t>
            </w:r>
            <w:r w:rsidRPr="003954D5">
              <w:rPr>
                <w:rFonts w:cs="Arial"/>
                <w:lang w:val="it-IT"/>
              </w:rPr>
              <w:t>].</w:t>
            </w:r>
          </w:p>
        </w:tc>
      </w:tr>
      <w:tr w:rsidR="00C22462" w:rsidRPr="00257C2E" w14:paraId="313345C5" w14:textId="77777777" w:rsidTr="009F4162">
        <w:tc>
          <w:tcPr>
            <w:tcW w:w="1154" w:type="pct"/>
          </w:tcPr>
          <w:p w14:paraId="7CC30B61" w14:textId="77777777" w:rsidR="00C22462" w:rsidRPr="003954D5" w:rsidRDefault="00C22462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</w:p>
        </w:tc>
        <w:tc>
          <w:tcPr>
            <w:tcW w:w="3846" w:type="pct"/>
          </w:tcPr>
          <w:p w14:paraId="619877A8" w14:textId="1A2785B4" w:rsidR="00C22462" w:rsidRPr="00C22462" w:rsidRDefault="00C22462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2</w:t>
            </w:r>
            <w:r>
              <w:rPr>
                <w:vertAlign w:val="superscript"/>
                <w:lang w:val="it-IT"/>
              </w:rPr>
              <w:t xml:space="preserve"> </w:t>
            </w:r>
            <w:r w:rsidRPr="003954D5">
              <w:rPr>
                <w:lang w:val="it-IT"/>
              </w:rPr>
              <w:t>Il patrimonio della fondazione può essere incrementato da ulteriori donazioni del fondatore o di terzi, nonché dai proventi del patrimonio stesso.</w:t>
            </w:r>
          </w:p>
        </w:tc>
      </w:tr>
      <w:tr w:rsidR="00C22462" w:rsidRPr="00257C2E" w14:paraId="0769C270" w14:textId="77777777" w:rsidTr="009F4162">
        <w:tc>
          <w:tcPr>
            <w:tcW w:w="1154" w:type="pct"/>
          </w:tcPr>
          <w:p w14:paraId="05410EB7" w14:textId="77777777" w:rsidR="00C22462" w:rsidRPr="003954D5" w:rsidRDefault="00C22462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</w:p>
        </w:tc>
        <w:tc>
          <w:tcPr>
            <w:tcW w:w="3846" w:type="pct"/>
          </w:tcPr>
          <w:p w14:paraId="2BDE3A27" w14:textId="27874B97" w:rsidR="00C22462" w:rsidRPr="003954D5" w:rsidRDefault="00C22462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3</w:t>
            </w:r>
            <w:r>
              <w:rPr>
                <w:vertAlign w:val="superscript"/>
                <w:lang w:val="it-IT"/>
              </w:rPr>
              <w:t xml:space="preserve"> </w:t>
            </w:r>
            <w:r w:rsidRPr="003954D5">
              <w:rPr>
                <w:lang w:val="it-IT"/>
              </w:rPr>
              <w:t>Il patrimonio della fondazione deve essere amministrato secondo principi riconosciuti.</w:t>
            </w:r>
          </w:p>
        </w:tc>
      </w:tr>
      <w:tr w:rsidR="006D6174" w:rsidRPr="00257C2E" w14:paraId="13CEF9AA" w14:textId="77777777" w:rsidTr="009F4162">
        <w:tc>
          <w:tcPr>
            <w:tcW w:w="1154" w:type="pct"/>
          </w:tcPr>
          <w:p w14:paraId="1282215A" w14:textId="5F54085F" w:rsidR="006D6174" w:rsidRPr="006D6174" w:rsidRDefault="006D6174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  <w:r w:rsidRPr="003954D5">
              <w:rPr>
                <w:b/>
                <w:bCs/>
                <w:lang w:val="it-IT"/>
              </w:rPr>
              <w:t>Conclusione</w:t>
            </w:r>
            <w:r w:rsidRPr="003954D5">
              <w:rPr>
                <w:b/>
                <w:bCs/>
                <w:lang w:val="it-IT"/>
              </w:rPr>
              <w:br/>
              <w:t xml:space="preserve">(1)  La fondazione presenta ogni anno un rendiconto </w:t>
            </w:r>
            <w:r w:rsidRPr="003954D5">
              <w:rPr>
                <w:b/>
                <w:bCs/>
                <w:lang w:val="it-IT"/>
              </w:rPr>
              <w:lastRenderedPageBreak/>
              <w:t>finanziario e un bilancio.</w:t>
            </w:r>
          </w:p>
        </w:tc>
        <w:tc>
          <w:tcPr>
            <w:tcW w:w="3846" w:type="pct"/>
          </w:tcPr>
          <w:p w14:paraId="35D1FF2D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u w:val="single"/>
                <w:lang w:val="it-IT"/>
              </w:rPr>
            </w:pPr>
            <w:r w:rsidRPr="003954D5">
              <w:rPr>
                <w:b/>
                <w:lang w:val="it-IT"/>
              </w:rPr>
              <w:lastRenderedPageBreak/>
              <w:t>Art. 6</w:t>
            </w:r>
          </w:p>
          <w:p w14:paraId="254644ED" w14:textId="0A2DCC73" w:rsidR="006D6174" w:rsidRPr="00006D73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rFonts w:cs="Arial"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1</w:t>
            </w:r>
            <w:r w:rsidRPr="003954D5">
              <w:rPr>
                <w:lang w:val="it-IT"/>
              </w:rPr>
              <w:t xml:space="preserve"> La chiusura dei conti avviene annualmente il </w:t>
            </w:r>
            <w:r w:rsidRPr="003954D5">
              <w:rPr>
                <w:rFonts w:cstheme="minorHAnsi"/>
                <w:lang w:val="it-IT"/>
              </w:rPr>
              <w:t>[</w:t>
            </w:r>
            <w:r w:rsidRPr="003954D5">
              <w:rPr>
                <w:rFonts w:cstheme="minorHAnsi"/>
                <w:highlight w:val="lightGray"/>
                <w:lang w:val="it-IT"/>
              </w:rPr>
              <w:t>data, ad es. 31 dicembre</w:t>
            </w:r>
            <w:r w:rsidRPr="003954D5">
              <w:rPr>
                <w:rFonts w:cs="Arial"/>
                <w:lang w:val="it-IT"/>
              </w:rPr>
              <w:t>].</w:t>
            </w:r>
          </w:p>
        </w:tc>
      </w:tr>
      <w:tr w:rsidR="00006D73" w:rsidRPr="00257C2E" w14:paraId="5945C858" w14:textId="77777777" w:rsidTr="009F4162">
        <w:tc>
          <w:tcPr>
            <w:tcW w:w="1154" w:type="pct"/>
          </w:tcPr>
          <w:p w14:paraId="043F1ABC" w14:textId="77777777" w:rsidR="00006D73" w:rsidRPr="003954D5" w:rsidRDefault="00006D73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</w:p>
        </w:tc>
        <w:tc>
          <w:tcPr>
            <w:tcW w:w="3846" w:type="pct"/>
          </w:tcPr>
          <w:p w14:paraId="03F1408B" w14:textId="500E410E" w:rsidR="00006D73" w:rsidRPr="003954D5" w:rsidRDefault="00006D73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2</w:t>
            </w:r>
            <w:r w:rsidRPr="003954D5">
              <w:rPr>
                <w:lang w:val="it-IT"/>
              </w:rPr>
              <w:t xml:space="preserve"> Se le circostanze lo richiedono, la chiusura dei conti può essere posticipata ad un'altra data, previa approvazione dell'autorità di vigilanza.</w:t>
            </w:r>
          </w:p>
        </w:tc>
      </w:tr>
      <w:tr w:rsidR="006D6174" w:rsidRPr="00257C2E" w14:paraId="3420148F" w14:textId="77777777" w:rsidTr="009F4162">
        <w:tc>
          <w:tcPr>
            <w:tcW w:w="1154" w:type="pct"/>
          </w:tcPr>
          <w:p w14:paraId="53F195AF" w14:textId="4CB39BB1" w:rsidR="006D6174" w:rsidRPr="006D6174" w:rsidRDefault="006D6174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  <w:r w:rsidRPr="003954D5">
              <w:rPr>
                <w:b/>
                <w:bCs/>
                <w:lang w:val="it-IT"/>
              </w:rPr>
              <w:t>Consiglio di fondazione</w:t>
            </w:r>
          </w:p>
        </w:tc>
        <w:tc>
          <w:tcPr>
            <w:tcW w:w="3846" w:type="pct"/>
          </w:tcPr>
          <w:p w14:paraId="3F1F6672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b/>
                <w:lang w:val="it-IT"/>
              </w:rPr>
              <w:t>Art. 7</w:t>
            </w:r>
          </w:p>
          <w:p w14:paraId="76083682" w14:textId="7CA4EE3C" w:rsidR="006D6174" w:rsidRPr="00006D73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1</w:t>
            </w:r>
            <w:r>
              <w:rPr>
                <w:vertAlign w:val="superscript"/>
                <w:lang w:val="it-IT"/>
              </w:rPr>
              <w:t xml:space="preserve"> </w:t>
            </w:r>
            <w:r w:rsidRPr="003954D5">
              <w:rPr>
                <w:lang w:val="it-IT"/>
              </w:rPr>
              <w:t>Il Consiglio di fondazione è composto da almeno tre membri.</w:t>
            </w:r>
          </w:p>
        </w:tc>
      </w:tr>
      <w:tr w:rsidR="00006D73" w:rsidRPr="00257C2E" w14:paraId="0575DA1A" w14:textId="77777777" w:rsidTr="009F4162">
        <w:tc>
          <w:tcPr>
            <w:tcW w:w="1154" w:type="pct"/>
          </w:tcPr>
          <w:p w14:paraId="102901F5" w14:textId="07094697" w:rsidR="00006D73" w:rsidRPr="003954D5" w:rsidRDefault="00006D73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  <w:r w:rsidRPr="003954D5">
              <w:rPr>
                <w:lang w:val="it-IT"/>
              </w:rPr>
              <w:t>a. Costituzione</w:t>
            </w:r>
            <w:r w:rsidRPr="003954D5">
              <w:rPr>
                <w:lang w:val="it-IT"/>
              </w:rPr>
              <w:br/>
              <w:t>e durata del mandato</w:t>
            </w:r>
          </w:p>
        </w:tc>
        <w:tc>
          <w:tcPr>
            <w:tcW w:w="3846" w:type="pct"/>
          </w:tcPr>
          <w:p w14:paraId="103CBEF1" w14:textId="74007E42" w:rsidR="00006D73" w:rsidRPr="00006D73" w:rsidRDefault="00006D73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2</w:t>
            </w:r>
            <w:r>
              <w:rPr>
                <w:vertAlign w:val="superscript"/>
                <w:lang w:val="it-IT"/>
              </w:rPr>
              <w:t xml:space="preserve"> </w:t>
            </w:r>
            <w:r w:rsidRPr="003954D5">
              <w:rPr>
                <w:lang w:val="it-IT"/>
              </w:rPr>
              <w:t>Il primo Consiglio di fondazione è nominato dal fondatore o dalla fondatrice. Successivamente, il Consiglio di fondazione si costituisce e si completa autonomamente tramite cooptazione.</w:t>
            </w:r>
          </w:p>
        </w:tc>
      </w:tr>
      <w:tr w:rsidR="00006D73" w:rsidRPr="00006D73" w14:paraId="4E2A3F83" w14:textId="77777777" w:rsidTr="009F4162">
        <w:tc>
          <w:tcPr>
            <w:tcW w:w="1154" w:type="pct"/>
          </w:tcPr>
          <w:p w14:paraId="49D90D02" w14:textId="77777777" w:rsidR="00006D73" w:rsidRPr="003954D5" w:rsidRDefault="00006D73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</w:p>
        </w:tc>
        <w:tc>
          <w:tcPr>
            <w:tcW w:w="3846" w:type="pct"/>
          </w:tcPr>
          <w:p w14:paraId="26D4D634" w14:textId="1B2F2A8B" w:rsidR="00006D73" w:rsidRPr="003954D5" w:rsidRDefault="00006D73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3</w:t>
            </w:r>
            <w:r w:rsidRPr="003954D5">
              <w:rPr>
                <w:lang w:val="it-IT"/>
              </w:rPr>
              <w:t xml:space="preserve"> La durata del mandato dei membri del Consiglio di fondazione è di </w:t>
            </w:r>
            <w:r w:rsidRPr="003954D5">
              <w:rPr>
                <w:rFonts w:cstheme="minorHAnsi"/>
                <w:lang w:val="it-IT"/>
              </w:rPr>
              <w:t>[</w:t>
            </w:r>
            <w:r w:rsidRPr="003954D5">
              <w:rPr>
                <w:rFonts w:cstheme="minorHAnsi"/>
                <w:highlight w:val="lightGray"/>
                <w:lang w:val="it-IT"/>
              </w:rPr>
              <w:t>numero</w:t>
            </w:r>
            <w:r w:rsidRPr="003954D5">
              <w:rPr>
                <w:rFonts w:cs="Arial"/>
                <w:lang w:val="it-IT"/>
              </w:rPr>
              <w:t xml:space="preserve">] </w:t>
            </w:r>
            <w:r w:rsidRPr="003954D5">
              <w:rPr>
                <w:lang w:val="it-IT"/>
              </w:rPr>
              <w:t xml:space="preserve">anni. </w:t>
            </w:r>
            <w:r w:rsidRPr="006D6174">
              <w:rPr>
                <w:lang w:val="it-IT"/>
              </w:rPr>
              <w:t>È possibile la rielezione.</w:t>
            </w:r>
          </w:p>
        </w:tc>
      </w:tr>
      <w:tr w:rsidR="006D6174" w:rsidRPr="00257C2E" w14:paraId="3774F5D7" w14:textId="77777777" w:rsidTr="009F4162">
        <w:tc>
          <w:tcPr>
            <w:tcW w:w="1154" w:type="pct"/>
          </w:tcPr>
          <w:p w14:paraId="6BABE4AA" w14:textId="77BE6E96" w:rsidR="006D6174" w:rsidRPr="00C75BD8" w:rsidRDefault="006D6174" w:rsidP="00ED7727">
            <w:pPr>
              <w:pStyle w:val="Blocksatz"/>
              <w:spacing w:before="0"/>
              <w:jc w:val="left"/>
              <w:rPr>
                <w:b/>
                <w:bCs/>
              </w:rPr>
            </w:pPr>
            <w:r>
              <w:t>b</w:t>
            </w:r>
            <w:r w:rsidRPr="00B01A2A">
              <w:t xml:space="preserve">. </w:t>
            </w:r>
            <w:proofErr w:type="spellStart"/>
            <w:r>
              <w:t>Compiti</w:t>
            </w:r>
            <w:proofErr w:type="spellEnd"/>
            <w:r>
              <w:t xml:space="preserve"> e </w:t>
            </w:r>
            <w:proofErr w:type="spellStart"/>
            <w:r>
              <w:t>rappresentanza</w:t>
            </w:r>
            <w:proofErr w:type="spellEnd"/>
          </w:p>
        </w:tc>
        <w:tc>
          <w:tcPr>
            <w:tcW w:w="3846" w:type="pct"/>
          </w:tcPr>
          <w:p w14:paraId="5FA564A1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bCs/>
                <w:lang w:val="it-IT"/>
              </w:rPr>
            </w:pPr>
            <w:r w:rsidRPr="003954D5">
              <w:rPr>
                <w:b/>
                <w:bCs/>
                <w:lang w:val="it-IT"/>
              </w:rPr>
              <w:t>Art. 8</w:t>
            </w:r>
          </w:p>
          <w:p w14:paraId="3C703383" w14:textId="371D3E44" w:rsidR="006D6174" w:rsidRPr="00006D73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1</w:t>
            </w:r>
            <w:r>
              <w:rPr>
                <w:vertAlign w:val="superscript"/>
                <w:lang w:val="it-IT"/>
              </w:rPr>
              <w:t xml:space="preserve"> </w:t>
            </w:r>
            <w:r w:rsidRPr="003954D5">
              <w:rPr>
                <w:lang w:val="it-IT"/>
              </w:rPr>
              <w:t xml:space="preserve">Il Consiglio di fondazione gestisce la fondazione in conformità </w:t>
            </w:r>
            <w:r>
              <w:rPr>
                <w:lang w:val="it-IT"/>
              </w:rPr>
              <w:t>al</w:t>
            </w:r>
            <w:r w:rsidRPr="003954D5">
              <w:rPr>
                <w:lang w:val="it-IT"/>
              </w:rPr>
              <w:t xml:space="preserve">la legge, </w:t>
            </w:r>
            <w:r>
              <w:rPr>
                <w:lang w:val="it-IT"/>
              </w:rPr>
              <w:t>al</w:t>
            </w:r>
            <w:r w:rsidRPr="003954D5">
              <w:rPr>
                <w:lang w:val="it-IT"/>
              </w:rPr>
              <w:t xml:space="preserve">l'atto costitutivo e </w:t>
            </w:r>
            <w:r>
              <w:rPr>
                <w:lang w:val="it-IT"/>
              </w:rPr>
              <w:t>a</w:t>
            </w:r>
            <w:r w:rsidRPr="003954D5">
              <w:rPr>
                <w:lang w:val="it-IT"/>
              </w:rPr>
              <w:t>i regolamenti, secondo il proprio giudizio e nel rispetto dei propri doveri.</w:t>
            </w:r>
          </w:p>
        </w:tc>
      </w:tr>
      <w:tr w:rsidR="00006D73" w:rsidRPr="00257C2E" w14:paraId="5A3F4F92" w14:textId="77777777" w:rsidTr="009F4162">
        <w:tc>
          <w:tcPr>
            <w:tcW w:w="1154" w:type="pct"/>
          </w:tcPr>
          <w:p w14:paraId="3A0579E5" w14:textId="77777777" w:rsidR="00006D73" w:rsidRPr="008B5B44" w:rsidRDefault="00006D73" w:rsidP="00ED7727">
            <w:pPr>
              <w:pStyle w:val="Blocksatz"/>
              <w:spacing w:before="0"/>
              <w:jc w:val="left"/>
              <w:rPr>
                <w:lang w:val="it-IT"/>
              </w:rPr>
            </w:pPr>
          </w:p>
        </w:tc>
        <w:tc>
          <w:tcPr>
            <w:tcW w:w="3846" w:type="pct"/>
          </w:tcPr>
          <w:p w14:paraId="7F2219A8" w14:textId="7D13B343" w:rsidR="00006D73" w:rsidRPr="00006D73" w:rsidRDefault="00006D73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2</w:t>
            </w:r>
            <w:r w:rsidRPr="003954D5">
              <w:rPr>
                <w:lang w:val="it-IT"/>
              </w:rPr>
              <w:t xml:space="preserve"> Il Consiglio di fondazione rappresenta la fondazione all'esterno e designa le persone che la rappresentano in modo giuridicamente vincolante.</w:t>
            </w:r>
          </w:p>
        </w:tc>
      </w:tr>
      <w:tr w:rsidR="00006D73" w:rsidRPr="00257C2E" w14:paraId="5B51FBAF" w14:textId="77777777" w:rsidTr="009F4162">
        <w:tc>
          <w:tcPr>
            <w:tcW w:w="1154" w:type="pct"/>
          </w:tcPr>
          <w:p w14:paraId="3E3BA67B" w14:textId="77777777" w:rsidR="00006D73" w:rsidRPr="00006D73" w:rsidRDefault="00006D73" w:rsidP="00ED7727">
            <w:pPr>
              <w:pStyle w:val="Blocksatz"/>
              <w:spacing w:before="0"/>
              <w:jc w:val="left"/>
              <w:rPr>
                <w:lang w:val="it-IT"/>
              </w:rPr>
            </w:pPr>
          </w:p>
        </w:tc>
        <w:tc>
          <w:tcPr>
            <w:tcW w:w="3846" w:type="pct"/>
          </w:tcPr>
          <w:p w14:paraId="116E9B8C" w14:textId="2C8C1CCC" w:rsidR="00006D73" w:rsidRPr="003954D5" w:rsidRDefault="00006D73" w:rsidP="00ED7727">
            <w:pPr>
              <w:pStyle w:val="Blocksatz"/>
              <w:spacing w:before="0" w:line="240" w:lineRule="auto"/>
              <w:ind w:left="312"/>
              <w:jc w:val="left"/>
              <w:rPr>
                <w:b/>
                <w:bCs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3</w:t>
            </w:r>
            <w:r w:rsidRPr="003954D5">
              <w:rPr>
                <w:lang w:val="it-IT"/>
              </w:rPr>
              <w:t xml:space="preserve"> I membri del Consiglio di fondazione hanno firma collettiva a due.</w:t>
            </w:r>
          </w:p>
        </w:tc>
      </w:tr>
      <w:tr w:rsidR="006D6174" w:rsidRPr="00257C2E" w14:paraId="0EB434B2" w14:textId="77777777" w:rsidTr="009F4162">
        <w:tc>
          <w:tcPr>
            <w:tcW w:w="1154" w:type="pct"/>
          </w:tcPr>
          <w:p w14:paraId="4FB32CCA" w14:textId="416E1C04" w:rsidR="006D6174" w:rsidRPr="00C75BD8" w:rsidRDefault="006D6174" w:rsidP="00ED7727">
            <w:pPr>
              <w:pStyle w:val="Blocksatz"/>
              <w:spacing w:before="0"/>
              <w:jc w:val="left"/>
              <w:rPr>
                <w:b/>
                <w:bCs/>
              </w:rPr>
            </w:pPr>
            <w:r>
              <w:t xml:space="preserve">c. </w:t>
            </w:r>
            <w:proofErr w:type="spellStart"/>
            <w:r>
              <w:t>Deliberazione</w:t>
            </w:r>
            <w:proofErr w:type="spellEnd"/>
          </w:p>
        </w:tc>
        <w:tc>
          <w:tcPr>
            <w:tcW w:w="3846" w:type="pct"/>
          </w:tcPr>
          <w:p w14:paraId="38359C98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b/>
                <w:lang w:val="it-IT"/>
              </w:rPr>
              <w:t>Art. 9</w:t>
            </w:r>
          </w:p>
          <w:p w14:paraId="27CA15D4" w14:textId="0FE9A920" w:rsidR="00ED7727" w:rsidRPr="00ED7727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1</w:t>
            </w:r>
            <w:r w:rsidRPr="003954D5">
              <w:rPr>
                <w:lang w:val="it-IT"/>
              </w:rPr>
              <w:t xml:space="preserve"> Il Consiglio di fondazione è validamente costituito se la maggioranza dei membri è presente di persona o partecipa alla riunione con mezzi elettronici.</w:t>
            </w:r>
          </w:p>
        </w:tc>
      </w:tr>
      <w:tr w:rsidR="00006D73" w:rsidRPr="00257C2E" w14:paraId="0FCF5896" w14:textId="77777777" w:rsidTr="009F4162">
        <w:tc>
          <w:tcPr>
            <w:tcW w:w="1154" w:type="pct"/>
          </w:tcPr>
          <w:p w14:paraId="181A5236" w14:textId="77777777" w:rsidR="00006D73" w:rsidRPr="008B5B44" w:rsidRDefault="00006D73" w:rsidP="00ED7727">
            <w:pPr>
              <w:pStyle w:val="Blocksatz"/>
              <w:spacing w:before="0"/>
              <w:jc w:val="left"/>
              <w:rPr>
                <w:lang w:val="it-IT"/>
              </w:rPr>
            </w:pPr>
          </w:p>
        </w:tc>
        <w:tc>
          <w:tcPr>
            <w:tcW w:w="3846" w:type="pct"/>
          </w:tcPr>
          <w:p w14:paraId="44D08D73" w14:textId="03352C5B" w:rsidR="00006D73" w:rsidRPr="00CF4FFA" w:rsidRDefault="00006D73" w:rsidP="00ED7727">
            <w:pPr>
              <w:pStyle w:val="Blocksatz"/>
              <w:spacing w:before="0" w:line="240" w:lineRule="auto"/>
              <w:ind w:left="312"/>
              <w:jc w:val="left"/>
              <w:rPr>
                <w:i/>
                <w:iCs/>
                <w:highlight w:val="lightGray"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2</w:t>
            </w:r>
            <w:r>
              <w:rPr>
                <w:vertAlign w:val="superscript"/>
                <w:lang w:val="it-IT"/>
              </w:rPr>
              <w:t xml:space="preserve"> </w:t>
            </w:r>
            <w:r w:rsidRPr="003954D5">
              <w:rPr>
                <w:lang w:val="it-IT"/>
              </w:rPr>
              <w:t xml:space="preserve">Le decisioni vengono prese a maggioranza semplice dei votanti. In caso di parità di voti, il voto del presidente o dei presidenti ha valore </w:t>
            </w:r>
            <w:proofErr w:type="spellStart"/>
            <w:r w:rsidRPr="003954D5">
              <w:rPr>
                <w:lang w:val="it-IT"/>
              </w:rPr>
              <w:t>doppio.</w:t>
            </w:r>
            <w:r w:rsidRPr="003954D5">
              <w:rPr>
                <w:i/>
                <w:iCs/>
                <w:highlight w:val="lightGray"/>
                <w:lang w:val="it-IT"/>
              </w:rPr>
              <w:t>Variante</w:t>
            </w:r>
            <w:proofErr w:type="spellEnd"/>
            <w:r w:rsidRPr="003954D5">
              <w:rPr>
                <w:i/>
                <w:iCs/>
                <w:highlight w:val="lightGray"/>
                <w:lang w:val="it-IT"/>
              </w:rPr>
              <w:t xml:space="preserve">: </w:t>
            </w:r>
            <w:r w:rsidRPr="003954D5">
              <w:rPr>
                <w:highlight w:val="lightGray"/>
                <w:lang w:val="it-IT"/>
              </w:rPr>
              <w:t>in caso di parità di voti, la mozione è considerata respinta.</w:t>
            </w:r>
          </w:p>
        </w:tc>
      </w:tr>
      <w:tr w:rsidR="00006D73" w:rsidRPr="00257C2E" w14:paraId="0F83D22E" w14:textId="77777777" w:rsidTr="009F4162">
        <w:tc>
          <w:tcPr>
            <w:tcW w:w="1154" w:type="pct"/>
          </w:tcPr>
          <w:p w14:paraId="44C4D52C" w14:textId="77777777" w:rsidR="00006D73" w:rsidRPr="00006D73" w:rsidRDefault="00006D73" w:rsidP="00ED7727">
            <w:pPr>
              <w:pStyle w:val="Blocksatz"/>
              <w:spacing w:before="0"/>
              <w:jc w:val="left"/>
              <w:rPr>
                <w:lang w:val="it-IT"/>
              </w:rPr>
            </w:pPr>
          </w:p>
        </w:tc>
        <w:tc>
          <w:tcPr>
            <w:tcW w:w="3846" w:type="pct"/>
          </w:tcPr>
          <w:p w14:paraId="4E32D78B" w14:textId="68F1E8E7" w:rsidR="00006D73" w:rsidRPr="003954D5" w:rsidRDefault="00006D73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3</w:t>
            </w:r>
            <w:r>
              <w:rPr>
                <w:vertAlign w:val="superscript"/>
                <w:lang w:val="it-IT"/>
              </w:rPr>
              <w:t xml:space="preserve"> </w:t>
            </w:r>
            <w:r w:rsidRPr="003954D5">
              <w:rPr>
                <w:lang w:val="it-IT"/>
              </w:rPr>
              <w:t>Le decisioni possono essere prese per via circolare, a meno che un membro non richieda una riunione. In tal caso, la maggioranza da raggiungere è sempre calcolata sulla base dell'intero Consiglio di fondazione</w:t>
            </w:r>
            <w:r>
              <w:rPr>
                <w:lang w:val="it-IT"/>
              </w:rPr>
              <w:t>.</w:t>
            </w:r>
          </w:p>
        </w:tc>
      </w:tr>
      <w:tr w:rsidR="00006D73" w:rsidRPr="00257C2E" w14:paraId="0F85FFE5" w14:textId="77777777" w:rsidTr="009F4162">
        <w:tc>
          <w:tcPr>
            <w:tcW w:w="1154" w:type="pct"/>
          </w:tcPr>
          <w:p w14:paraId="525C60E9" w14:textId="77777777" w:rsidR="00006D73" w:rsidRPr="00006D73" w:rsidRDefault="00006D73" w:rsidP="00ED7727">
            <w:pPr>
              <w:pStyle w:val="Blocksatz"/>
              <w:spacing w:before="0"/>
              <w:jc w:val="left"/>
              <w:rPr>
                <w:lang w:val="it-IT"/>
              </w:rPr>
            </w:pPr>
          </w:p>
        </w:tc>
        <w:tc>
          <w:tcPr>
            <w:tcW w:w="3846" w:type="pct"/>
          </w:tcPr>
          <w:p w14:paraId="3CFEA17D" w14:textId="3D375103" w:rsidR="00006D73" w:rsidRPr="003954D5" w:rsidRDefault="00CF4FFA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4</w:t>
            </w:r>
            <w:r w:rsidRPr="003954D5">
              <w:rPr>
                <w:lang w:val="it-IT"/>
              </w:rPr>
              <w:t xml:space="preserve"> Deve essere redatto un verbale delle deliberazioni.</w:t>
            </w:r>
          </w:p>
        </w:tc>
      </w:tr>
      <w:tr w:rsidR="006D6174" w:rsidRPr="00257C2E" w14:paraId="6A01CA06" w14:textId="77777777" w:rsidTr="009F4162">
        <w:tc>
          <w:tcPr>
            <w:tcW w:w="1154" w:type="pct"/>
          </w:tcPr>
          <w:p w14:paraId="75006693" w14:textId="74D4D136" w:rsidR="006D6174" w:rsidRPr="00C75BD8" w:rsidRDefault="006D6174" w:rsidP="00ED7727">
            <w:pPr>
              <w:pStyle w:val="Blocksatz"/>
              <w:spacing w:before="0"/>
              <w:jc w:val="left"/>
              <w:rPr>
                <w:b/>
                <w:bCs/>
              </w:rPr>
            </w:pPr>
            <w:r>
              <w:t xml:space="preserve">d. </w:t>
            </w:r>
            <w:proofErr w:type="spellStart"/>
            <w:r>
              <w:t>Remunerazione</w:t>
            </w:r>
            <w:proofErr w:type="spellEnd"/>
          </w:p>
        </w:tc>
        <w:tc>
          <w:tcPr>
            <w:tcW w:w="3846" w:type="pct"/>
          </w:tcPr>
          <w:p w14:paraId="236AE9B3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b/>
                <w:lang w:val="it-IT"/>
              </w:rPr>
              <w:t>Art. 10</w:t>
            </w:r>
          </w:p>
          <w:p w14:paraId="2B6C04D3" w14:textId="2E2C8E0D" w:rsidR="00ED7727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bCs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1</w:t>
            </w:r>
            <w:r w:rsidRPr="003954D5">
              <w:rPr>
                <w:lang w:val="it-IT"/>
              </w:rPr>
              <w:t xml:space="preserve"> I membri del Consiglio di fondazione svolgono la loro attività a titolo onorifico. È fatta salva la compensazione delle spese effettive o delle spese forfettarie. </w:t>
            </w:r>
          </w:p>
        </w:tc>
      </w:tr>
      <w:tr w:rsidR="00ED7727" w:rsidRPr="00257C2E" w14:paraId="12F98CBE" w14:textId="77777777" w:rsidTr="009F4162">
        <w:tc>
          <w:tcPr>
            <w:tcW w:w="1154" w:type="pct"/>
          </w:tcPr>
          <w:p w14:paraId="343F63E1" w14:textId="77777777" w:rsidR="00ED7727" w:rsidRDefault="00ED7727" w:rsidP="00ED7727">
            <w:pPr>
              <w:pStyle w:val="Blocksatz"/>
              <w:spacing w:before="0"/>
              <w:jc w:val="left"/>
            </w:pPr>
          </w:p>
        </w:tc>
        <w:tc>
          <w:tcPr>
            <w:tcW w:w="3846" w:type="pct"/>
          </w:tcPr>
          <w:p w14:paraId="7EE78580" w14:textId="0A9917A3" w:rsidR="00ED7727" w:rsidRPr="003954D5" w:rsidRDefault="00ED7727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2</w:t>
            </w:r>
            <w:r>
              <w:rPr>
                <w:vertAlign w:val="superscript"/>
                <w:lang w:val="it-IT"/>
              </w:rPr>
              <w:t xml:space="preserve"> </w:t>
            </w:r>
            <w:r w:rsidRPr="003954D5">
              <w:rPr>
                <w:lang w:val="it-IT"/>
              </w:rPr>
              <w:t>Ai membri del Consiglio di fondazione può essere corrisposto un compenso adeguato qualora svolgano attività che esulano dalla normale attività</w:t>
            </w:r>
          </w:p>
        </w:tc>
      </w:tr>
      <w:tr w:rsidR="006D6174" w:rsidRPr="00257C2E" w14:paraId="67FE325B" w14:textId="77777777" w:rsidTr="009F4162">
        <w:tc>
          <w:tcPr>
            <w:tcW w:w="1154" w:type="pct"/>
          </w:tcPr>
          <w:p w14:paraId="5C47CCF0" w14:textId="2B59ABD3" w:rsidR="006D6174" w:rsidRPr="00C75BD8" w:rsidRDefault="006D6174" w:rsidP="00ED7727">
            <w:pPr>
              <w:pStyle w:val="Blocksatz"/>
              <w:spacing w:before="0"/>
              <w:jc w:val="left"/>
              <w:rPr>
                <w:b/>
                <w:bCs/>
              </w:rPr>
            </w:pPr>
            <w:r>
              <w:lastRenderedPageBreak/>
              <w:t xml:space="preserve">e. </w:t>
            </w:r>
            <w:proofErr w:type="spellStart"/>
            <w:r>
              <w:t>Revoca</w:t>
            </w:r>
            <w:proofErr w:type="spellEnd"/>
          </w:p>
        </w:tc>
        <w:tc>
          <w:tcPr>
            <w:tcW w:w="3846" w:type="pct"/>
          </w:tcPr>
          <w:p w14:paraId="2A217A92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b/>
                <w:lang w:val="it-IT"/>
              </w:rPr>
              <w:t>Art. 11</w:t>
            </w:r>
          </w:p>
          <w:p w14:paraId="498E0261" w14:textId="0CA86B2C" w:rsidR="006D6174" w:rsidRPr="00ED7727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1</w:t>
            </w:r>
            <w:r w:rsidRPr="003954D5">
              <w:rPr>
                <w:lang w:val="it-IT"/>
              </w:rPr>
              <w:t xml:space="preserve"> La revoca di un membro del Consiglio di fondazione è possibile per motivi importanti.</w:t>
            </w:r>
          </w:p>
        </w:tc>
      </w:tr>
      <w:tr w:rsidR="00ED7727" w:rsidRPr="00257C2E" w14:paraId="71194FB9" w14:textId="77777777" w:rsidTr="009F4162">
        <w:tc>
          <w:tcPr>
            <w:tcW w:w="1154" w:type="pct"/>
          </w:tcPr>
          <w:p w14:paraId="6499AFE2" w14:textId="77777777" w:rsidR="00ED7727" w:rsidRDefault="00ED7727" w:rsidP="00ED7727">
            <w:pPr>
              <w:pStyle w:val="Blocksatz"/>
              <w:spacing w:before="0"/>
              <w:jc w:val="left"/>
            </w:pPr>
          </w:p>
        </w:tc>
        <w:tc>
          <w:tcPr>
            <w:tcW w:w="3846" w:type="pct"/>
          </w:tcPr>
          <w:p w14:paraId="76FD5E58" w14:textId="5ABC9CEC" w:rsidR="00ED7727" w:rsidRPr="003954D5" w:rsidRDefault="00ED7727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2</w:t>
            </w:r>
            <w:r w:rsidRPr="003954D5">
              <w:rPr>
                <w:lang w:val="it-IT"/>
              </w:rPr>
              <w:t xml:space="preserve"> Un motivo grave sussiste in particolare quando il membro in questione viola ripetutamente gli obblighi che gli incombono nei confronti della Fondazione o non è più in grado di esercitare correttamente la sua funzione. </w:t>
            </w:r>
          </w:p>
        </w:tc>
      </w:tr>
      <w:tr w:rsidR="00ED7727" w:rsidRPr="00257C2E" w14:paraId="2E9C6D0F" w14:textId="77777777" w:rsidTr="009F4162">
        <w:tc>
          <w:tcPr>
            <w:tcW w:w="1154" w:type="pct"/>
          </w:tcPr>
          <w:p w14:paraId="2ABFE643" w14:textId="77777777" w:rsidR="00ED7727" w:rsidRDefault="00ED7727" w:rsidP="00ED7727">
            <w:pPr>
              <w:pStyle w:val="Blocksatz"/>
              <w:spacing w:before="0"/>
              <w:jc w:val="left"/>
            </w:pPr>
          </w:p>
        </w:tc>
        <w:tc>
          <w:tcPr>
            <w:tcW w:w="3846" w:type="pct"/>
          </w:tcPr>
          <w:p w14:paraId="1EF16AD7" w14:textId="64DAD4C2" w:rsidR="00ED7727" w:rsidRPr="003954D5" w:rsidRDefault="00ED7727" w:rsidP="00ED7727">
            <w:pPr>
              <w:pStyle w:val="Blocksatz"/>
              <w:spacing w:before="0" w:line="240" w:lineRule="auto"/>
              <w:ind w:left="310"/>
              <w:jc w:val="left"/>
              <w:rPr>
                <w:vertAlign w:val="superscript"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3</w:t>
            </w:r>
            <w:r>
              <w:rPr>
                <w:vertAlign w:val="superscript"/>
                <w:lang w:val="it-IT"/>
              </w:rPr>
              <w:t xml:space="preserve"> </w:t>
            </w:r>
            <w:r w:rsidRPr="003954D5">
              <w:rPr>
                <w:lang w:val="it-IT"/>
              </w:rPr>
              <w:t>Il Consiglio di fondazione delibera a maggioranza dei 2/3 sulla revoca dei membri del Consiglio di fondazione.</w:t>
            </w:r>
          </w:p>
        </w:tc>
      </w:tr>
      <w:tr w:rsidR="006D6174" w:rsidRPr="00257C2E" w14:paraId="365CFC2D" w14:textId="77777777" w:rsidTr="009F4162">
        <w:tc>
          <w:tcPr>
            <w:tcW w:w="1154" w:type="pct"/>
          </w:tcPr>
          <w:p w14:paraId="3668DEA0" w14:textId="09EFF249" w:rsidR="006D6174" w:rsidRPr="00C75BD8" w:rsidRDefault="006D6174" w:rsidP="00ED7727">
            <w:pPr>
              <w:pStyle w:val="Blocksatz"/>
              <w:spacing w:before="0"/>
              <w:jc w:val="left"/>
              <w:rPr>
                <w:b/>
                <w:bCs/>
              </w:rPr>
            </w:pPr>
            <w:proofErr w:type="spellStart"/>
            <w:r w:rsidRPr="00C75BD8">
              <w:rPr>
                <w:b/>
                <w:bCs/>
              </w:rPr>
              <w:t>ufficio</w:t>
            </w:r>
            <w:proofErr w:type="spellEnd"/>
            <w:r w:rsidRPr="00C75BD8">
              <w:rPr>
                <w:b/>
                <w:bCs/>
              </w:rPr>
              <w:t xml:space="preserve"> di </w:t>
            </w:r>
            <w:proofErr w:type="spellStart"/>
            <w:r w:rsidRPr="00C75BD8">
              <w:rPr>
                <w:b/>
                <w:bCs/>
              </w:rPr>
              <w:t>revisione</w:t>
            </w:r>
            <w:proofErr w:type="spellEnd"/>
          </w:p>
        </w:tc>
        <w:tc>
          <w:tcPr>
            <w:tcW w:w="3846" w:type="pct"/>
          </w:tcPr>
          <w:p w14:paraId="552E9A82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b/>
                <w:lang w:val="it-IT"/>
              </w:rPr>
              <w:t>Art. 12</w:t>
            </w:r>
          </w:p>
          <w:p w14:paraId="70318234" w14:textId="11118ECB" w:rsidR="008B5B4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bCs/>
                <w:lang w:val="it-IT"/>
              </w:rPr>
            </w:pPr>
            <w:r>
              <w:rPr>
                <w:vertAlign w:val="superscript"/>
                <w:lang w:val="it-IT"/>
              </w:rPr>
              <w:t xml:space="preserve">1 </w:t>
            </w:r>
            <w:r w:rsidRPr="003954D5">
              <w:rPr>
                <w:lang w:val="it-IT"/>
              </w:rPr>
              <w:t>Il Consiglio di fondazione incarica un ufficio di revisione riconosciuto di svolgere i lavori di revisione previsti dalla legge.</w:t>
            </w:r>
          </w:p>
        </w:tc>
      </w:tr>
      <w:tr w:rsidR="00ED7727" w:rsidRPr="00257C2E" w14:paraId="4F91FC84" w14:textId="77777777" w:rsidTr="009F4162">
        <w:tc>
          <w:tcPr>
            <w:tcW w:w="1154" w:type="pct"/>
          </w:tcPr>
          <w:p w14:paraId="0CB93DFF" w14:textId="77777777" w:rsidR="00ED7727" w:rsidRPr="00C75BD8" w:rsidRDefault="00ED7727" w:rsidP="00ED7727">
            <w:pPr>
              <w:pStyle w:val="Blocksatz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3846" w:type="pct"/>
          </w:tcPr>
          <w:p w14:paraId="398C1F1A" w14:textId="1CB2C3E3" w:rsidR="00ED7727" w:rsidRPr="003954D5" w:rsidRDefault="00ED7727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2</w:t>
            </w:r>
            <w:r w:rsidRPr="003954D5">
              <w:rPr>
                <w:lang w:val="it-IT"/>
              </w:rPr>
              <w:t xml:space="preserve"> Se sussistono i presupposti di legge, l'autorità di vigilanza può, su richiesta del Consiglio di fondazione, disporre l'esonero dall'obbligo di designare un ufficio di revisione.</w:t>
            </w:r>
          </w:p>
        </w:tc>
      </w:tr>
      <w:tr w:rsidR="006D6174" w:rsidRPr="006D6174" w14:paraId="5C4A6B59" w14:textId="77777777" w:rsidTr="009F4162">
        <w:tc>
          <w:tcPr>
            <w:tcW w:w="1154" w:type="pct"/>
          </w:tcPr>
          <w:p w14:paraId="2EFAA342" w14:textId="02FA8B72" w:rsidR="006D6174" w:rsidRPr="006D6174" w:rsidRDefault="006D6174" w:rsidP="00ED7727">
            <w:pPr>
              <w:pStyle w:val="Blocksatz"/>
              <w:spacing w:before="0"/>
              <w:jc w:val="left"/>
              <w:rPr>
                <w:b/>
                <w:bCs/>
                <w:lang w:val="it-IT"/>
              </w:rPr>
            </w:pPr>
            <w:r w:rsidRPr="003954D5">
              <w:rPr>
                <w:b/>
                <w:lang w:val="it-IT"/>
              </w:rPr>
              <w:t xml:space="preserve">Modifica dello </w:t>
            </w:r>
            <w:r w:rsidRPr="003954D5">
              <w:rPr>
                <w:b/>
                <w:lang w:val="it-IT"/>
              </w:rPr>
              <w:br/>
              <w:t>atto costitutivo</w:t>
            </w:r>
            <w:r w:rsidRPr="003954D5">
              <w:rPr>
                <w:b/>
                <w:lang w:val="it-IT"/>
              </w:rPr>
              <w:br/>
              <w:t>fondazione</w:t>
            </w:r>
          </w:p>
        </w:tc>
        <w:tc>
          <w:tcPr>
            <w:tcW w:w="3846" w:type="pct"/>
          </w:tcPr>
          <w:p w14:paraId="60C45394" w14:textId="77777777" w:rsidR="006D6174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bCs/>
                <w:lang w:val="it-IT"/>
              </w:rPr>
            </w:pPr>
            <w:r w:rsidRPr="003954D5">
              <w:rPr>
                <w:b/>
                <w:bCs/>
                <w:lang w:val="it-IT"/>
              </w:rPr>
              <w:t>Art. 13</w:t>
            </w:r>
          </w:p>
          <w:p w14:paraId="6055F2A4" w14:textId="6A24212C" w:rsidR="006D6174" w:rsidRPr="003954D5" w:rsidRDefault="006D6174" w:rsidP="003F37DA">
            <w:pPr>
              <w:pStyle w:val="Blocksatz"/>
              <w:spacing w:before="0" w:line="240" w:lineRule="auto"/>
              <w:ind w:left="310"/>
              <w:jc w:val="left"/>
              <w:rPr>
                <w:b/>
                <w:bCs/>
                <w:lang w:val="it-IT"/>
              </w:rPr>
            </w:pPr>
            <w:r w:rsidRPr="003954D5">
              <w:rPr>
                <w:lang w:val="it-IT"/>
              </w:rPr>
              <w:t>Il consiglio di fondazione deve sottoporre le modifiche dell'atto di fondazione all'autorità di vigilanza competente, tenendo conto degli articoli 85-86b del Codice civile svizzero.</w:t>
            </w:r>
          </w:p>
        </w:tc>
      </w:tr>
      <w:tr w:rsidR="003F37DA" w:rsidRPr="006D6174" w14:paraId="7EE1B216" w14:textId="77777777" w:rsidTr="009F4162">
        <w:tc>
          <w:tcPr>
            <w:tcW w:w="1154" w:type="pct"/>
          </w:tcPr>
          <w:p w14:paraId="152927E2" w14:textId="77777777" w:rsidR="003F37DA" w:rsidRPr="003954D5" w:rsidRDefault="003F37DA" w:rsidP="00ED7727">
            <w:pPr>
              <w:pStyle w:val="Blocksatz"/>
              <w:spacing w:before="0"/>
              <w:jc w:val="left"/>
              <w:rPr>
                <w:b/>
                <w:lang w:val="it-IT"/>
              </w:rPr>
            </w:pPr>
          </w:p>
        </w:tc>
        <w:tc>
          <w:tcPr>
            <w:tcW w:w="3846" w:type="pct"/>
          </w:tcPr>
          <w:p w14:paraId="66EBCB43" w14:textId="613FDD92" w:rsidR="003F37DA" w:rsidRPr="003954D5" w:rsidRDefault="003F37DA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bCs/>
                <w:lang w:val="it-IT"/>
              </w:rPr>
            </w:pPr>
            <w:r w:rsidRPr="003954D5">
              <w:rPr>
                <w:i/>
                <w:iCs/>
                <w:lang w:val="it-IT"/>
              </w:rPr>
              <w:t xml:space="preserve">Clausola facoltativa (in caso di utilizzo, si prega di completare la numerazione dei paragrafi): </w:t>
            </w:r>
            <w:r w:rsidRPr="003954D5">
              <w:rPr>
                <w:lang w:val="it-IT"/>
              </w:rPr>
              <w:t xml:space="preserve">Il fondatore o la fondatrice si riserva il diritto di modificare lo scopo o l'organizzazione ai sensi dell'art. </w:t>
            </w:r>
            <w:r>
              <w:t xml:space="preserve">86a CC. </w:t>
            </w:r>
          </w:p>
        </w:tc>
      </w:tr>
      <w:tr w:rsidR="006D6174" w:rsidRPr="00257C2E" w14:paraId="179FF33A" w14:textId="77777777" w:rsidTr="009F4162">
        <w:tc>
          <w:tcPr>
            <w:tcW w:w="1154" w:type="pct"/>
          </w:tcPr>
          <w:p w14:paraId="36BFE3A7" w14:textId="090C1AFC" w:rsidR="006D6174" w:rsidRPr="00C75BD8" w:rsidRDefault="006D6174" w:rsidP="00ED7727">
            <w:pPr>
              <w:pStyle w:val="Blocksatz"/>
              <w:spacing w:before="0"/>
              <w:jc w:val="left"/>
              <w:rPr>
                <w:b/>
                <w:bCs/>
              </w:rPr>
            </w:pPr>
            <w:proofErr w:type="spellStart"/>
            <w:r>
              <w:rPr>
                <w:b/>
              </w:rPr>
              <w:t>Soppressione</w:t>
            </w:r>
            <w:proofErr w:type="spellEnd"/>
            <w:r w:rsidRPr="002D67A0">
              <w:rPr>
                <w:b/>
              </w:rPr>
              <w:t xml:space="preserve"> </w:t>
            </w:r>
          </w:p>
        </w:tc>
        <w:tc>
          <w:tcPr>
            <w:tcW w:w="3846" w:type="pct"/>
          </w:tcPr>
          <w:p w14:paraId="3073F5D7" w14:textId="77777777" w:rsidR="006D6174" w:rsidRPr="003954D5" w:rsidRDefault="006D6174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b/>
                <w:lang w:val="it-IT"/>
              </w:rPr>
              <w:t>Art. 14</w:t>
            </w:r>
          </w:p>
          <w:p w14:paraId="7A8D3E67" w14:textId="54B44113" w:rsidR="003F37DA" w:rsidRPr="003F37DA" w:rsidRDefault="006D6174" w:rsidP="003F37DA">
            <w:pPr>
              <w:pStyle w:val="Blocksatz"/>
              <w:spacing w:before="0" w:line="240" w:lineRule="auto"/>
              <w:ind w:left="310"/>
              <w:jc w:val="left"/>
              <w:rPr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1</w:t>
            </w:r>
            <w:r>
              <w:rPr>
                <w:vertAlign w:val="superscript"/>
                <w:lang w:val="it-IT"/>
              </w:rPr>
              <w:t xml:space="preserve"> </w:t>
            </w:r>
            <w:r w:rsidRPr="003954D5">
              <w:rPr>
                <w:lang w:val="it-IT"/>
              </w:rPr>
              <w:t xml:space="preserve">Il Consiglio di fondazione può presentare all'autorità di vigilanza una richiesta di scioglimento qualora i mezzi a disposizione non consentano più di </w:t>
            </w:r>
            <w:r>
              <w:rPr>
                <w:lang w:val="it-IT"/>
              </w:rPr>
              <w:t>perseguire</w:t>
            </w:r>
            <w:r w:rsidRPr="003954D5">
              <w:rPr>
                <w:lang w:val="it-IT"/>
              </w:rPr>
              <w:t xml:space="preserve"> efficacemente lo scopo della fondazione.</w:t>
            </w:r>
          </w:p>
        </w:tc>
      </w:tr>
      <w:tr w:rsidR="003F37DA" w:rsidRPr="00257C2E" w14:paraId="6BADD898" w14:textId="77777777" w:rsidTr="009F4162">
        <w:tc>
          <w:tcPr>
            <w:tcW w:w="1154" w:type="pct"/>
          </w:tcPr>
          <w:p w14:paraId="53EA9647" w14:textId="77777777" w:rsidR="003F37DA" w:rsidRDefault="003F37DA" w:rsidP="00ED7727">
            <w:pPr>
              <w:pStyle w:val="Blocksatz"/>
              <w:spacing w:before="0"/>
              <w:jc w:val="left"/>
              <w:rPr>
                <w:b/>
              </w:rPr>
            </w:pPr>
          </w:p>
        </w:tc>
        <w:tc>
          <w:tcPr>
            <w:tcW w:w="3846" w:type="pct"/>
          </w:tcPr>
          <w:p w14:paraId="6993F1BD" w14:textId="0BCECC3A" w:rsidR="003F37DA" w:rsidRPr="003954D5" w:rsidRDefault="003F37DA" w:rsidP="00ED7727">
            <w:pPr>
              <w:pStyle w:val="Blocksatz"/>
              <w:spacing w:before="0" w:line="240" w:lineRule="auto"/>
              <w:ind w:left="310"/>
              <w:jc w:val="left"/>
              <w:rPr>
                <w:b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2</w:t>
            </w:r>
            <w:r>
              <w:rPr>
                <w:vertAlign w:val="superscript"/>
                <w:lang w:val="it-IT"/>
              </w:rPr>
              <w:t xml:space="preserve"> </w:t>
            </w:r>
            <w:r w:rsidRPr="003954D5">
              <w:rPr>
                <w:lang w:val="it-IT"/>
              </w:rPr>
              <w:t xml:space="preserve">Qualsiasi patrimonio residuo deve essere devoluto a un'istituzione </w:t>
            </w:r>
            <w:r>
              <w:rPr>
                <w:lang w:val="it-IT"/>
              </w:rPr>
              <w:t xml:space="preserve">al beneficio dell’esenzione fiscale </w:t>
            </w:r>
            <w:r w:rsidRPr="003954D5">
              <w:rPr>
                <w:lang w:val="it-IT"/>
              </w:rPr>
              <w:t>con sede in Svizzera che persegua scopi identici o simili. È in ogni caso esclusa la restituzione dei fondi della fondazione al fondatore o ai suoi successori legali.</w:t>
            </w:r>
          </w:p>
        </w:tc>
      </w:tr>
      <w:tr w:rsidR="003F37DA" w:rsidRPr="00257C2E" w14:paraId="6CF60E65" w14:textId="77777777" w:rsidTr="009F4162">
        <w:tc>
          <w:tcPr>
            <w:tcW w:w="1154" w:type="pct"/>
          </w:tcPr>
          <w:p w14:paraId="023E7AE7" w14:textId="77777777" w:rsidR="003F37DA" w:rsidRDefault="003F37DA" w:rsidP="00ED7727">
            <w:pPr>
              <w:pStyle w:val="Blocksatz"/>
              <w:spacing w:before="0"/>
              <w:jc w:val="left"/>
              <w:rPr>
                <w:b/>
              </w:rPr>
            </w:pPr>
          </w:p>
        </w:tc>
        <w:tc>
          <w:tcPr>
            <w:tcW w:w="3846" w:type="pct"/>
          </w:tcPr>
          <w:p w14:paraId="31FDB42E" w14:textId="6ACF1ECC" w:rsidR="003F37DA" w:rsidRPr="003954D5" w:rsidRDefault="003F37DA" w:rsidP="00ED7727">
            <w:pPr>
              <w:pStyle w:val="Blocksatz"/>
              <w:spacing w:before="0" w:line="240" w:lineRule="auto"/>
              <w:ind w:left="310"/>
              <w:jc w:val="left"/>
              <w:rPr>
                <w:vertAlign w:val="superscript"/>
                <w:lang w:val="it-IT"/>
              </w:rPr>
            </w:pPr>
            <w:r w:rsidRPr="003954D5">
              <w:rPr>
                <w:vertAlign w:val="superscript"/>
                <w:lang w:val="it-IT"/>
              </w:rPr>
              <w:t>3</w:t>
            </w:r>
            <w:r w:rsidRPr="003954D5">
              <w:rPr>
                <w:lang w:val="it-IT"/>
              </w:rPr>
              <w:t xml:space="preserve"> L'autorità di vigilanza dispone lo scioglimento o la liquidazione.</w:t>
            </w:r>
          </w:p>
        </w:tc>
      </w:tr>
    </w:tbl>
    <w:p w14:paraId="4355CB5A" w14:textId="61131D3F" w:rsidR="003F37DA" w:rsidRDefault="003F37DA" w:rsidP="003F37DA">
      <w:pPr>
        <w:pStyle w:val="Blocksatz"/>
        <w:spacing w:line="240" w:lineRule="auto"/>
      </w:pPr>
      <w:r>
        <w:fldChar w:fldCharType="begin">
          <w:ffData>
            <w:name w:val=""/>
            <w:enabled/>
            <w:calcOnExit w:val="0"/>
            <w:textInput>
              <w:default w:val="[Luogo, Data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[Luogo, Data]</w:t>
      </w:r>
      <w:r>
        <w:fldChar w:fldCharType="end"/>
      </w:r>
    </w:p>
    <w:p w14:paraId="4D671B01" w14:textId="77777777" w:rsidR="003F37DA" w:rsidRDefault="003F37DA" w:rsidP="003F37DA">
      <w:pPr>
        <w:pStyle w:val="Blocksatz"/>
        <w:spacing w:line="240" w:lineRule="auto"/>
      </w:pPr>
    </w:p>
    <w:p w14:paraId="66FB1F99" w14:textId="77777777" w:rsidR="003F37DA" w:rsidRPr="00A80254" w:rsidRDefault="003F37DA" w:rsidP="003F37DA">
      <w:pPr>
        <w:pStyle w:val="Blocksatz"/>
        <w:spacing w:line="240" w:lineRule="auto"/>
      </w:pPr>
    </w:p>
    <w:p w14:paraId="1967E21E" w14:textId="5BE40463" w:rsidR="006D6174" w:rsidRPr="003F37DA" w:rsidRDefault="003F37DA" w:rsidP="003F37DA">
      <w:pPr>
        <w:pStyle w:val="Blocksatz"/>
        <w:spacing w:line="240" w:lineRule="auto"/>
      </w:pPr>
      <w:r>
        <w:fldChar w:fldCharType="begin">
          <w:ffData>
            <w:name w:val=""/>
            <w:enabled/>
            <w:calcOnExit w:val="0"/>
            <w:textInput>
              <w:default w:val="[Nome del fondatore o della fondatric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[Nome del fondatore o della fondatrice]</w:t>
      </w:r>
      <w:r>
        <w:fldChar w:fldCharType="end"/>
      </w:r>
    </w:p>
    <w:sectPr w:rsidR="006D6174" w:rsidRPr="003F37DA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9C78" w14:textId="77777777" w:rsidR="006D6174" w:rsidRDefault="006D6174" w:rsidP="006D6174">
      <w:pPr>
        <w:spacing w:line="240" w:lineRule="auto"/>
      </w:pPr>
      <w:r>
        <w:separator/>
      </w:r>
    </w:p>
  </w:endnote>
  <w:endnote w:type="continuationSeparator" w:id="0">
    <w:p w14:paraId="706E2013" w14:textId="77777777" w:rsidR="006D6174" w:rsidRDefault="006D6174" w:rsidP="006D6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07ED" w14:textId="48BE8FCE" w:rsidR="006D6174" w:rsidRPr="008B5B44" w:rsidRDefault="008B5B44" w:rsidP="006D6174">
    <w:pPr>
      <w:rPr>
        <w:i/>
        <w:iCs/>
        <w:lang w:val="it-IT"/>
      </w:rPr>
    </w:pPr>
    <w:r w:rsidRPr="008B5B44">
      <w:rPr>
        <w:i/>
        <w:iCs/>
        <w:lang w:val="it-IT"/>
      </w:rPr>
      <w:t>Modello atto costitutivo</w:t>
    </w:r>
    <w:r>
      <w:rPr>
        <w:i/>
        <w:iCs/>
        <w:lang w:val="it-IT"/>
      </w:rPr>
      <w:t xml:space="preserve"> fondazione di pubblica utilità</w:t>
    </w:r>
    <w:r w:rsidR="006D6174" w:rsidRPr="008B5B44">
      <w:rPr>
        <w:i/>
        <w:iCs/>
        <w:lang w:val="it-IT"/>
      </w:rPr>
      <w:tab/>
    </w:r>
    <w:r w:rsidR="006D6174" w:rsidRPr="008B5B44">
      <w:rPr>
        <w:i/>
        <w:iCs/>
        <w:lang w:val="it-IT"/>
      </w:rPr>
      <w:tab/>
    </w:r>
    <w:r w:rsidR="006D6174" w:rsidRPr="008B5B44">
      <w:rPr>
        <w:i/>
        <w:iCs/>
        <w:lang w:val="it-IT"/>
      </w:rPr>
      <w:tab/>
    </w:r>
    <w:r w:rsidR="006D6174" w:rsidRPr="008B5B44">
      <w:rPr>
        <w:i/>
        <w:iCs/>
        <w:lang w:val="it-IT"/>
      </w:rPr>
      <w:tab/>
      <w:t xml:space="preserve">ATIOZ, </w:t>
    </w:r>
    <w:r w:rsidRPr="008B5B44">
      <w:rPr>
        <w:i/>
        <w:iCs/>
        <w:lang w:val="it-IT"/>
      </w:rPr>
      <w:t>marzo</w:t>
    </w:r>
    <w:r w:rsidR="006D6174" w:rsidRPr="008B5B44">
      <w:rPr>
        <w:i/>
        <w:iCs/>
        <w:lang w:val="it-IT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84A3" w14:textId="77777777" w:rsidR="006D6174" w:rsidRDefault="006D6174" w:rsidP="006D6174">
      <w:pPr>
        <w:spacing w:line="240" w:lineRule="auto"/>
      </w:pPr>
      <w:r>
        <w:separator/>
      </w:r>
    </w:p>
  </w:footnote>
  <w:footnote w:type="continuationSeparator" w:id="0">
    <w:p w14:paraId="3EAE1BB9" w14:textId="77777777" w:rsidR="006D6174" w:rsidRDefault="006D6174" w:rsidP="006D61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74"/>
    <w:rsid w:val="00006D73"/>
    <w:rsid w:val="0007274D"/>
    <w:rsid w:val="00134DA7"/>
    <w:rsid w:val="00191BBE"/>
    <w:rsid w:val="00217CA3"/>
    <w:rsid w:val="00257C2E"/>
    <w:rsid w:val="00270854"/>
    <w:rsid w:val="002F2249"/>
    <w:rsid w:val="00307F04"/>
    <w:rsid w:val="003B27A0"/>
    <w:rsid w:val="003F37DA"/>
    <w:rsid w:val="00411C7C"/>
    <w:rsid w:val="004618E0"/>
    <w:rsid w:val="00497DDF"/>
    <w:rsid w:val="005203CE"/>
    <w:rsid w:val="00685024"/>
    <w:rsid w:val="006D6174"/>
    <w:rsid w:val="007C7B8B"/>
    <w:rsid w:val="008744A9"/>
    <w:rsid w:val="008B5B44"/>
    <w:rsid w:val="00955828"/>
    <w:rsid w:val="00C22462"/>
    <w:rsid w:val="00CF4FFA"/>
    <w:rsid w:val="00ED7727"/>
    <w:rsid w:val="00EE2EDB"/>
    <w:rsid w:val="00EF7D58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456D0BB"/>
  <w15:chartTrackingRefBased/>
  <w15:docId w15:val="{D6FFA63C-B799-4043-A92D-76A87023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de-CH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6174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61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61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61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61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61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61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61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2"/>
    <w:rsid w:val="00270854"/>
    <w:pPr>
      <w:numPr>
        <w:ilvl w:val="1"/>
      </w:numPr>
      <w:suppressLineNumbers/>
      <w:spacing w:after="120"/>
    </w:pPr>
    <w:rPr>
      <w:rFonts w:asciiTheme="minorHAnsi" w:eastAsiaTheme="minorEastAsia" w:hAnsiTheme="minorHAnsi"/>
      <w:spacing w:val="3"/>
      <w:kern w:val="0"/>
      <w:sz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70854"/>
    <w:rPr>
      <w:rFonts w:eastAsiaTheme="minorEastAsia"/>
      <w:spacing w:val="3"/>
      <w:kern w:val="0"/>
      <w:sz w:val="28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6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6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6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61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61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61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61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61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61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6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itat">
    <w:name w:val="Quote"/>
    <w:basedOn w:val="Standard"/>
    <w:next w:val="Standard"/>
    <w:link w:val="ZitatZchn"/>
    <w:uiPriority w:val="29"/>
    <w:qFormat/>
    <w:rsid w:val="006D6174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61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6174"/>
    <w:pPr>
      <w:ind w:left="720"/>
      <w:contextualSpacing/>
    </w:pPr>
    <w:rPr>
      <w:rFonts w:asciiTheme="minorHAnsi" w:hAnsiTheme="minorHAnsi"/>
    </w:rPr>
  </w:style>
  <w:style w:type="character" w:styleId="IntensiveHervorhebung">
    <w:name w:val="Intense Emphasis"/>
    <w:basedOn w:val="Absatz-Standardschriftart"/>
    <w:uiPriority w:val="21"/>
    <w:qFormat/>
    <w:rsid w:val="006D61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6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61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617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D617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617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D617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6174"/>
    <w:rPr>
      <w:rFonts w:ascii="Arial" w:hAnsi="Arial"/>
    </w:rPr>
  </w:style>
  <w:style w:type="paragraph" w:customStyle="1" w:styleId="Blocksatz">
    <w:name w:val="Blocksatz"/>
    <w:basedOn w:val="Standard"/>
    <w:uiPriority w:val="1"/>
    <w:qFormat/>
    <w:rsid w:val="006D6174"/>
    <w:pPr>
      <w:spacing w:before="120" w:after="120"/>
      <w:jc w:val="both"/>
    </w:pPr>
    <w:rPr>
      <w:spacing w:val="3"/>
      <w:kern w:val="0"/>
      <w14:ligatures w14:val="none"/>
    </w:rPr>
  </w:style>
  <w:style w:type="paragraph" w:customStyle="1" w:styleId="anmti">
    <w:name w:val="anmti"/>
    <w:basedOn w:val="Standard"/>
    <w:rsid w:val="006D6174"/>
    <w:pPr>
      <w:overflowPunct w:val="0"/>
      <w:autoSpaceDE w:val="0"/>
      <w:autoSpaceDN w:val="0"/>
      <w:adjustRightInd w:val="0"/>
      <w:spacing w:before="360"/>
      <w:textAlignment w:val="baseline"/>
    </w:pPr>
    <w:rPr>
      <w:rFonts w:eastAsia="Times New Roman" w:cs="Times New Roman"/>
      <w:b/>
      <w:kern w:val="0"/>
      <w:lang w:val="de-DE"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4782</Characters>
  <Application>Microsoft Office Word</Application>
  <DocSecurity>0</DocSecurity>
  <Lines>81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Laurence Eigenmann</cp:lastModifiedBy>
  <cp:revision>3</cp:revision>
  <dcterms:created xsi:type="dcterms:W3CDTF">2026-04-28T07:50:00Z</dcterms:created>
  <dcterms:modified xsi:type="dcterms:W3CDTF">2026-04-28T11:16:00Z</dcterms:modified>
</cp:coreProperties>
</file>