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5B9D" w14:textId="4AA27C27" w:rsidR="00553CEC" w:rsidRDefault="00197F1F" w:rsidP="006D612B">
      <w:pPr>
        <w:pStyle w:val="Titel"/>
        <w:spacing w:after="360"/>
        <w:rPr>
          <w:lang w:val="it-IT"/>
        </w:rPr>
      </w:pPr>
      <w:r w:rsidRPr="00197F1F">
        <w:rPr>
          <w:lang w:val="it-IT"/>
        </w:rPr>
        <w:t>Conferma esperto sul regolamento sugli accantonamenti</w:t>
      </w:r>
    </w:p>
    <w:p w14:paraId="3A509B1B" w14:textId="1CF5F111" w:rsidR="00A7172D" w:rsidRPr="00553CEC" w:rsidRDefault="00553CEC" w:rsidP="00FF71BC">
      <w:pPr>
        <w:pStyle w:val="Blocksatz"/>
        <w:rPr>
          <w:lang w:val="it-IT"/>
        </w:rPr>
      </w:pPr>
      <w:r w:rsidRPr="00553CEC">
        <w:rPr>
          <w:lang w:val="it-IT"/>
        </w:rPr>
        <w:t>Nome e indirizzo dell'istituto di previdenza</w:t>
      </w:r>
      <w:r w:rsidR="00A7172D" w:rsidRPr="00553CEC">
        <w:rPr>
          <w:lang w:val="it-IT"/>
        </w:rPr>
        <w:t>:</w:t>
      </w:r>
    </w:p>
    <w:tbl>
      <w:tblPr>
        <w:tblStyle w:val="Tabellenraster"/>
        <w:tblW w:w="5000" w:type="pct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171317" w:rsidRPr="00035554" w14:paraId="1D15EDC9" w14:textId="77777777" w:rsidTr="00171317">
        <w:trPr>
          <w:trHeight w:val="369"/>
        </w:trPr>
        <w:tc>
          <w:tcPr>
            <w:tcW w:w="5000" w:type="pct"/>
          </w:tcPr>
          <w:p w14:paraId="3B934DA1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171317" w:rsidRPr="00035554" w14:paraId="300701EB" w14:textId="77777777" w:rsidTr="00171317">
        <w:trPr>
          <w:trHeight w:val="417"/>
        </w:trPr>
        <w:tc>
          <w:tcPr>
            <w:tcW w:w="5000" w:type="pct"/>
          </w:tcPr>
          <w:p w14:paraId="6D4FF8C1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171317" w:rsidRPr="00035554" w14:paraId="3E2B60D7" w14:textId="77777777" w:rsidTr="00171317">
        <w:trPr>
          <w:trHeight w:val="409"/>
        </w:trPr>
        <w:tc>
          <w:tcPr>
            <w:tcW w:w="5000" w:type="pct"/>
          </w:tcPr>
          <w:p w14:paraId="17E16D50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120515E2" w14:textId="41AE0955" w:rsidR="00A7172D" w:rsidRPr="00966AFB" w:rsidRDefault="00966AFB" w:rsidP="0004135A">
      <w:pPr>
        <w:pStyle w:val="Blocksatz"/>
        <w:rPr>
          <w:lang w:val="it-IT"/>
        </w:rPr>
      </w:pPr>
      <w:r w:rsidRPr="00966AFB">
        <w:rPr>
          <w:lang w:val="it-IT"/>
        </w:rPr>
        <w:t xml:space="preserve">Ai sensi dell'art. 52e cpv. 1bis LPP, l'esperto riconosciuto in materia di previdenza professionale conferma che le disposizioni attuariali regolamentari relative alle prestazioni e al finanziamento </w:t>
      </w:r>
      <w:r w:rsidR="00281E30">
        <w:rPr>
          <w:lang w:val="it-IT"/>
        </w:rPr>
        <w:t>contenute nel</w:t>
      </w:r>
      <w:r w:rsidRPr="00966AFB">
        <w:rPr>
          <w:lang w:val="it-IT"/>
        </w:rPr>
        <w:t xml:space="preserve"> regolamento </w:t>
      </w:r>
      <w:r w:rsidR="00281E30">
        <w:rPr>
          <w:lang w:val="it-IT"/>
        </w:rPr>
        <w:t>sugli accantonamenti</w:t>
      </w:r>
    </w:p>
    <w:p w14:paraId="4A1E6B07" w14:textId="35E709B9" w:rsidR="007D32C4" w:rsidRPr="00207242" w:rsidRDefault="00966AFB" w:rsidP="0004135A">
      <w:pPr>
        <w:pStyle w:val="Blocksatz"/>
        <w:rPr>
          <w:rFonts w:cs="Arial"/>
          <w:lang w:val="it-IT"/>
        </w:rPr>
      </w:pPr>
      <w:r w:rsidRPr="00207242">
        <w:rPr>
          <w:lang w:val="it-IT"/>
        </w:rPr>
        <w:t>d</w:t>
      </w:r>
      <w:r w:rsidR="00281E30" w:rsidRPr="00207242">
        <w:rPr>
          <w:lang w:val="it-IT"/>
        </w:rPr>
        <w:t>e</w:t>
      </w:r>
      <w:r w:rsidRPr="00207242">
        <w:rPr>
          <w:lang w:val="it-IT"/>
        </w:rPr>
        <w:t>l</w:t>
      </w:r>
      <w:r w:rsidR="007D32C4" w:rsidRPr="00207242">
        <w:rPr>
          <w:lang w:val="it-IT"/>
        </w:rPr>
        <w:t xml:space="preserve">: </w:t>
      </w:r>
      <w:r w:rsidR="00610A8F">
        <w:fldChar w:fldCharType="begin">
          <w:ffData>
            <w:name w:val=""/>
            <w:enabled/>
            <w:calcOnExit w:val="0"/>
            <w:textInput>
              <w:default w:val="[Data delibera Consiglio di fondazione]"/>
            </w:textInput>
          </w:ffData>
        </w:fldChar>
      </w:r>
      <w:r w:rsidR="00610A8F" w:rsidRPr="00610A8F">
        <w:rPr>
          <w:lang w:val="it-IT"/>
        </w:rPr>
        <w:instrText xml:space="preserve"> FORMTEXT </w:instrText>
      </w:r>
      <w:r w:rsidR="00610A8F">
        <w:fldChar w:fldCharType="separate"/>
      </w:r>
      <w:r w:rsidR="00610A8F" w:rsidRPr="00610A8F">
        <w:rPr>
          <w:noProof/>
          <w:lang w:val="it-IT"/>
        </w:rPr>
        <w:t>[Data delibera Consiglio di fondazione]</w:t>
      </w:r>
      <w:r w:rsidR="00610A8F">
        <w:fldChar w:fldCharType="end"/>
      </w:r>
    </w:p>
    <w:p w14:paraId="061224D7" w14:textId="5949C9F1" w:rsidR="007D32C4" w:rsidRPr="00207242" w:rsidRDefault="00966AFB" w:rsidP="007D32C4">
      <w:pPr>
        <w:pStyle w:val="Blocksatz"/>
        <w:rPr>
          <w:rFonts w:cs="Arial"/>
          <w:lang w:val="it-IT"/>
        </w:rPr>
      </w:pPr>
      <w:r w:rsidRPr="00207242">
        <w:rPr>
          <w:lang w:val="it-IT"/>
        </w:rPr>
        <w:t>valido a partire dal</w:t>
      </w:r>
      <w:r w:rsidR="007D32C4" w:rsidRPr="00207242">
        <w:rPr>
          <w:lang w:val="it-IT"/>
        </w:rPr>
        <w:t xml:space="preserve">: </w:t>
      </w:r>
      <w:r w:rsidR="00207242">
        <w:fldChar w:fldCharType="begin">
          <w:ffData>
            <w:name w:val="Text7"/>
            <w:enabled/>
            <w:calcOnExit w:val="0"/>
            <w:textInput>
              <w:default w:val="[Data]"/>
            </w:textInput>
          </w:ffData>
        </w:fldChar>
      </w:r>
      <w:bookmarkStart w:id="0" w:name="Text7"/>
      <w:r w:rsidR="00207242" w:rsidRPr="00207242">
        <w:rPr>
          <w:lang w:val="it-IT"/>
        </w:rPr>
        <w:instrText xml:space="preserve"> FORMTEXT </w:instrText>
      </w:r>
      <w:r w:rsidR="00207242">
        <w:fldChar w:fldCharType="separate"/>
      </w:r>
      <w:r w:rsidR="00207242" w:rsidRPr="00207242">
        <w:rPr>
          <w:noProof/>
          <w:lang w:val="it-IT"/>
        </w:rPr>
        <w:t>[Data]</w:t>
      </w:r>
      <w:r w:rsidR="00207242">
        <w:fldChar w:fldCharType="end"/>
      </w:r>
      <w:bookmarkEnd w:id="0"/>
    </w:p>
    <w:p w14:paraId="3F250CD8" w14:textId="499FFB7B" w:rsidR="00966AFB" w:rsidRPr="002A61EF" w:rsidRDefault="00281E30" w:rsidP="0004135A">
      <w:pPr>
        <w:pStyle w:val="Blocksatz"/>
        <w:rPr>
          <w:lang w:val="it-IT"/>
        </w:rPr>
      </w:pPr>
      <w:r>
        <w:rPr>
          <w:lang w:val="it-IT"/>
        </w:rPr>
        <w:t>sono</w:t>
      </w:r>
      <w:r w:rsidR="00966AFB" w:rsidRPr="002A61EF">
        <w:rPr>
          <w:lang w:val="it-IT"/>
        </w:rPr>
        <w:t xml:space="preserve"> conformi alle disposizioni di legge.</w:t>
      </w:r>
    </w:p>
    <w:p w14:paraId="60D2EEB9" w14:textId="4AD172C9" w:rsidR="005937AB" w:rsidRPr="00FF780D" w:rsidRDefault="00966AFB" w:rsidP="006D612B">
      <w:pPr>
        <w:pStyle w:val="Blocksatz"/>
        <w:spacing w:before="240" w:after="240"/>
        <w:rPr>
          <w:lang w:val="it-IT"/>
        </w:rPr>
      </w:pPr>
      <w:r w:rsidRPr="00966AFB">
        <w:rPr>
          <w:lang w:val="it-IT"/>
        </w:rPr>
        <w:t xml:space="preserve">Inoltre, conferma che il regolamento sugli accantonamenti è stato redatto in conformità con i principi vigenti della direttiva tecnica </w:t>
      </w:r>
      <w:r w:rsidR="00281E30">
        <w:rPr>
          <w:lang w:val="it-IT"/>
        </w:rPr>
        <w:t>DTA</w:t>
      </w:r>
      <w:r w:rsidRPr="00966AFB">
        <w:rPr>
          <w:lang w:val="it-IT"/>
        </w:rPr>
        <w:t xml:space="preserve"> 2 «Capitali di previdenza e accantonamenti tecnici» della Camera svizzera degli esperti in casse pensioni (</w:t>
      </w:r>
      <w:proofErr w:type="spellStart"/>
      <w:r w:rsidR="006320C2">
        <w:rPr>
          <w:lang w:val="it-IT"/>
        </w:rPr>
        <w:t>Schweizerische</w:t>
      </w:r>
      <w:proofErr w:type="spellEnd"/>
      <w:r w:rsidR="006320C2">
        <w:rPr>
          <w:lang w:val="it-IT"/>
        </w:rPr>
        <w:t xml:space="preserve"> Kammer </w:t>
      </w:r>
      <w:proofErr w:type="spellStart"/>
      <w:r w:rsidR="006320C2">
        <w:rPr>
          <w:lang w:val="it-IT"/>
        </w:rPr>
        <w:t>der</w:t>
      </w:r>
      <w:proofErr w:type="spellEnd"/>
      <w:r w:rsidR="006320C2">
        <w:rPr>
          <w:lang w:val="it-IT"/>
        </w:rPr>
        <w:t xml:space="preserve"> </w:t>
      </w:r>
      <w:proofErr w:type="spellStart"/>
      <w:r w:rsidR="006320C2">
        <w:rPr>
          <w:lang w:val="it-IT"/>
        </w:rPr>
        <w:t>Pensionskassen-Experten</w:t>
      </w:r>
      <w:proofErr w:type="spellEnd"/>
      <w:r w:rsidR="006320C2">
        <w:rPr>
          <w:lang w:val="it-IT"/>
        </w:rPr>
        <w:t xml:space="preserve"> </w:t>
      </w:r>
      <w:r w:rsidRPr="00966AFB">
        <w:rPr>
          <w:lang w:val="it-IT"/>
        </w:rPr>
        <w:t>SKPE).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FE3A72" w:rsidRPr="00CC0176" w14:paraId="1D9EDE62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30702E5" w14:textId="090C7BA5" w:rsidR="00FE3A72" w:rsidRPr="00CC0176" w:rsidRDefault="00374B7A" w:rsidP="006D2171">
            <w:pPr>
              <w:pStyle w:val="Blocksatz"/>
              <w:rPr>
                <w:rFonts w:cstheme="minorHAnsi"/>
                <w:lang w:eastAsia="de-CH"/>
              </w:rPr>
            </w:pPr>
            <w:r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bookmarkStart w:id="1" w:name="Text9"/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[Luogo]</w:t>
            </w:r>
            <w:r>
              <w:rPr>
                <w:rFonts w:cstheme="minorHAnsi"/>
                <w:lang w:eastAsia="de-CH"/>
              </w:rPr>
              <w:fldChar w:fldCharType="end"/>
            </w:r>
            <w:bookmarkEnd w:id="1"/>
            <w:r w:rsidR="00FE3A72" w:rsidRPr="00CC0176">
              <w:rPr>
                <w:rFonts w:cstheme="minorHAnsi"/>
                <w:lang w:eastAsia="de-CH"/>
              </w:rPr>
              <w:t xml:space="preserve">, </w:t>
            </w:r>
            <w:r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bookmarkStart w:id="2" w:name="Text12"/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[Data]</w:t>
            </w:r>
            <w:r>
              <w:rPr>
                <w:rFonts w:cstheme="minorHAnsi"/>
                <w:lang w:eastAsia="de-CH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F06C7F5" w14:textId="77777777" w:rsidR="00FE3A72" w:rsidRPr="00CC0176" w:rsidRDefault="00FE3A72" w:rsidP="006D2171">
            <w:pPr>
              <w:rPr>
                <w:rFonts w:eastAsia="Arial" w:cstheme="minorHAnsi"/>
                <w:noProof/>
                <w:color w:val="000000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66C1A5D" wp14:editId="1C3C26CC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231E7C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F94E195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FE3A72" w:rsidRPr="00CC0176" w14:paraId="1A5FFAC0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2C62A7E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7591C42" w14:textId="1DB555BA" w:rsidR="00FE3A72" w:rsidRPr="002A61EF" w:rsidRDefault="002A61EF" w:rsidP="006D2171">
            <w:pPr>
              <w:rPr>
                <w:rFonts w:cstheme="minorHAnsi"/>
                <w:lang w:val="it-IT"/>
              </w:rPr>
            </w:pPr>
            <w:r w:rsidRPr="002A61EF">
              <w:rPr>
                <w:rFonts w:cstheme="minorHAnsi"/>
                <w:lang w:val="it-IT"/>
              </w:rPr>
              <w:t>Firma dell'esperto incaricato</w:t>
            </w:r>
            <w:r>
              <w:rPr>
                <w:rFonts w:cstheme="minorHAnsi"/>
                <w:lang w:val="it-IT"/>
              </w:rPr>
              <w:br/>
            </w:r>
            <w:r w:rsidRPr="002A61EF">
              <w:rPr>
                <w:rFonts w:cstheme="minorHAnsi"/>
                <w:lang w:val="it-IT"/>
              </w:rPr>
              <w:t>(persona fisica)</w:t>
            </w:r>
          </w:p>
        </w:tc>
        <w:tc>
          <w:tcPr>
            <w:tcW w:w="283" w:type="dxa"/>
          </w:tcPr>
          <w:p w14:paraId="709DECCF" w14:textId="77777777" w:rsidR="00FE3A72" w:rsidRPr="002A61EF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592C36C" w14:textId="79F8599A" w:rsidR="00FE3A72" w:rsidRPr="00CC0176" w:rsidRDefault="002A61EF" w:rsidP="006D2171">
            <w:pPr>
              <w:ind w:left="-2"/>
              <w:rPr>
                <w:rFonts w:cstheme="minorHAnsi"/>
              </w:rPr>
            </w:pPr>
            <w:r w:rsidRPr="002A61EF">
              <w:rPr>
                <w:rFonts w:cstheme="minorHAnsi"/>
              </w:rPr>
              <w:t xml:space="preserve">Nome in </w:t>
            </w:r>
            <w:proofErr w:type="spellStart"/>
            <w:r w:rsidRPr="002A61EF">
              <w:rPr>
                <w:rFonts w:cstheme="minorHAnsi"/>
              </w:rPr>
              <w:t>stampatello</w:t>
            </w:r>
            <w:proofErr w:type="spellEnd"/>
          </w:p>
        </w:tc>
      </w:tr>
      <w:tr w:rsidR="00FE3A72" w:rsidRPr="00CC0176" w14:paraId="61F91070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F235C9B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AA4A3BD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92A6632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A9F7284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</w:p>
        </w:tc>
      </w:tr>
      <w:tr w:rsidR="00FE3A72" w:rsidRPr="00CC0176" w14:paraId="0D532824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F87467" w14:textId="69A8F0DE" w:rsidR="00FE3A72" w:rsidRPr="00CC0176" w:rsidRDefault="002A61EF" w:rsidP="006D2171">
            <w:pPr>
              <w:pStyle w:val="Blocksatz"/>
              <w:rPr>
                <w:rFonts w:cstheme="minorHAnsi"/>
                <w:lang w:eastAsia="de-CH"/>
              </w:rPr>
            </w:pPr>
            <w:r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[Luogo]</w:t>
            </w:r>
            <w:r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[Data]</w:t>
            </w:r>
            <w:r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896537C" w14:textId="77777777" w:rsidR="00FE3A72" w:rsidRPr="00CC0176" w:rsidRDefault="00FE3A72" w:rsidP="006D2171">
            <w:pPr>
              <w:rPr>
                <w:rFonts w:cstheme="minorHAnsi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AA91EC0" wp14:editId="550D7FE5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A0D7B2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239C54E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FE3A72" w:rsidRPr="00B92047" w14:paraId="0DF2607B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A37A8A5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44DAB4A" w14:textId="404D1EF2" w:rsidR="00FE3A72" w:rsidRPr="002A61EF" w:rsidRDefault="00E00719" w:rsidP="002A61EF">
            <w:pPr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Firma del</w:t>
            </w:r>
            <w:r w:rsidR="002E71DE">
              <w:rPr>
                <w:lang w:val="it-IT"/>
              </w:rPr>
              <w:t>la</w:t>
            </w:r>
            <w:r>
              <w:rPr>
                <w:lang w:val="it-IT"/>
              </w:rPr>
              <w:t xml:space="preserve"> c</w:t>
            </w:r>
            <w:r w:rsidRPr="000D18B0">
              <w:rPr>
                <w:lang w:val="it-IT"/>
              </w:rPr>
              <w:t>ontroparte contrattuale</w:t>
            </w:r>
            <w:r w:rsidRPr="000D18B0">
              <w:rPr>
                <w:lang w:val="it-IT"/>
              </w:rPr>
              <w:br/>
              <w:t>(persona fisica o giuridica)</w:t>
            </w:r>
          </w:p>
        </w:tc>
        <w:tc>
          <w:tcPr>
            <w:tcW w:w="283" w:type="dxa"/>
          </w:tcPr>
          <w:p w14:paraId="42B11E8F" w14:textId="77777777" w:rsidR="00FE3A72" w:rsidRPr="00E00719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FEE2446" w14:textId="710297C7" w:rsidR="00FE3A72" w:rsidRPr="002A61EF" w:rsidRDefault="002A61EF" w:rsidP="006D2171">
            <w:pPr>
              <w:ind w:left="-2"/>
              <w:rPr>
                <w:rFonts w:cstheme="minorHAnsi"/>
                <w:lang w:val="it-IT"/>
              </w:rPr>
            </w:pPr>
            <w:r w:rsidRPr="002A61EF">
              <w:rPr>
                <w:rFonts w:cstheme="minorHAnsi"/>
                <w:lang w:val="it-IT"/>
              </w:rPr>
              <w:t>Nome</w:t>
            </w:r>
            <w:r w:rsidR="00E00719">
              <w:rPr>
                <w:rFonts w:cstheme="minorHAnsi"/>
                <w:lang w:val="it-IT"/>
              </w:rPr>
              <w:t xml:space="preserve"> </w:t>
            </w:r>
            <w:r w:rsidR="00E00719">
              <w:rPr>
                <w:lang w:val="it-IT"/>
              </w:rPr>
              <w:t>del</w:t>
            </w:r>
            <w:r w:rsidR="002E71DE">
              <w:rPr>
                <w:lang w:val="it-IT"/>
              </w:rPr>
              <w:t>la</w:t>
            </w:r>
            <w:r w:rsidR="00E00719">
              <w:rPr>
                <w:lang w:val="it-IT"/>
              </w:rPr>
              <w:t xml:space="preserve"> c</w:t>
            </w:r>
            <w:r w:rsidR="00E00719" w:rsidRPr="000D18B0">
              <w:rPr>
                <w:lang w:val="it-IT"/>
              </w:rPr>
              <w:t>ontroparte contrattuale</w:t>
            </w:r>
            <w:r>
              <w:rPr>
                <w:rFonts w:cstheme="minorHAnsi"/>
                <w:lang w:val="it-IT"/>
              </w:rPr>
              <w:br/>
            </w:r>
            <w:r w:rsidRPr="002A61EF">
              <w:rPr>
                <w:rFonts w:cstheme="minorHAnsi"/>
                <w:lang w:val="it-IT"/>
              </w:rPr>
              <w:t>(in stampatello)</w:t>
            </w:r>
          </w:p>
        </w:tc>
      </w:tr>
      <w:tr w:rsidR="00FE3A72" w:rsidRPr="00CC0176" w14:paraId="6A5B4BD5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27544EF" w14:textId="77777777" w:rsidR="00FE3A72" w:rsidRPr="002A61EF" w:rsidRDefault="00FE3A72" w:rsidP="006D2171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7E26722" w14:textId="77777777" w:rsidR="00FE3A72" w:rsidRPr="002A61EF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283" w:type="dxa"/>
          </w:tcPr>
          <w:p w14:paraId="339B42D1" w14:textId="77777777" w:rsidR="00FE3A72" w:rsidRPr="002A61EF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65F1FFE" w14:textId="15D0D08E" w:rsidR="00FE3A72" w:rsidRPr="00CC0176" w:rsidRDefault="00FE3A72" w:rsidP="006D2171">
            <w:pPr>
              <w:ind w:left="-2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FE3A72" w:rsidRPr="00B92047" w14:paraId="389FB8D8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8D691F9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AAAF80A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6BFA77C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2D175C5" w14:textId="2240F42E" w:rsidR="00FE3A72" w:rsidRPr="002A61EF" w:rsidRDefault="002A61EF" w:rsidP="00E00719">
            <w:pPr>
              <w:ind w:left="-2"/>
              <w:rPr>
                <w:rFonts w:cstheme="minorHAnsi"/>
                <w:lang w:val="it-IT"/>
              </w:rPr>
            </w:pPr>
            <w:r w:rsidRPr="002A61EF">
              <w:rPr>
                <w:rFonts w:cstheme="minorHAnsi"/>
                <w:lang w:val="it-IT"/>
              </w:rPr>
              <w:t>Nome / Timbro del</w:t>
            </w:r>
            <w:r w:rsidR="002E71DE">
              <w:rPr>
                <w:rFonts w:cstheme="minorHAnsi"/>
                <w:lang w:val="it-IT"/>
              </w:rPr>
              <w:t>la</w:t>
            </w:r>
            <w:r w:rsidRPr="002A61EF">
              <w:rPr>
                <w:rFonts w:cstheme="minorHAnsi"/>
                <w:lang w:val="it-IT"/>
              </w:rPr>
              <w:t xml:space="preserve"> </w:t>
            </w:r>
            <w:r w:rsidR="00E00719">
              <w:rPr>
                <w:lang w:val="it-IT"/>
              </w:rPr>
              <w:t>c</w:t>
            </w:r>
            <w:r w:rsidR="00E00719" w:rsidRPr="000D18B0">
              <w:rPr>
                <w:lang w:val="it-IT"/>
              </w:rPr>
              <w:t>ontroparte contrattuale</w:t>
            </w:r>
            <w:r w:rsidR="00E00719">
              <w:rPr>
                <w:lang w:val="it-IT"/>
              </w:rPr>
              <w:t xml:space="preserve"> </w:t>
            </w:r>
            <w:r w:rsidRPr="002A61EF">
              <w:rPr>
                <w:rFonts w:cstheme="minorHAnsi"/>
                <w:lang w:val="it-IT"/>
              </w:rPr>
              <w:t>(persona giuridica)</w:t>
            </w:r>
          </w:p>
        </w:tc>
      </w:tr>
    </w:tbl>
    <w:p w14:paraId="53C516EE" w14:textId="77777777" w:rsidR="005937AB" w:rsidRPr="002A61EF" w:rsidRDefault="005937AB" w:rsidP="001C2213">
      <w:pPr>
        <w:pStyle w:val="Text1"/>
        <w:rPr>
          <w:rFonts w:cs="Arial"/>
          <w:lang w:val="it-IT"/>
        </w:rPr>
      </w:pPr>
    </w:p>
    <w:p w14:paraId="60A64D87" w14:textId="77777777" w:rsidR="00FE3A72" w:rsidRPr="002A61EF" w:rsidRDefault="00FE3A72" w:rsidP="001C2213">
      <w:pPr>
        <w:pStyle w:val="Text1"/>
        <w:rPr>
          <w:rFonts w:cs="Arial"/>
          <w:lang w:val="it-IT"/>
        </w:rPr>
      </w:pPr>
    </w:p>
    <w:p w14:paraId="7D1D572F" w14:textId="793564F3" w:rsidR="00FE3A72" w:rsidRPr="00FE3A72" w:rsidRDefault="00FE3A72" w:rsidP="00FE3A72">
      <w:pPr>
        <w:pStyle w:val="Text1"/>
        <w:jc w:val="right"/>
        <w:rPr>
          <w:rFonts w:cs="Arial"/>
          <w:b/>
          <w:bCs/>
        </w:rPr>
      </w:pPr>
      <w:r w:rsidRPr="00FE3A72">
        <w:rPr>
          <w:rFonts w:cs="Arial"/>
          <w:b/>
          <w:bCs/>
        </w:rPr>
        <w:t xml:space="preserve">ATIOZ, </w:t>
      </w:r>
      <w:proofErr w:type="spellStart"/>
      <w:r w:rsidR="00B92047">
        <w:rPr>
          <w:rFonts w:cs="Arial"/>
          <w:b/>
          <w:bCs/>
        </w:rPr>
        <w:t>giugno</w:t>
      </w:r>
      <w:proofErr w:type="spellEnd"/>
      <w:r w:rsidRPr="00FE3A72">
        <w:rPr>
          <w:rFonts w:cs="Arial"/>
          <w:b/>
          <w:bCs/>
        </w:rPr>
        <w:t xml:space="preserve"> 2026</w:t>
      </w:r>
    </w:p>
    <w:sectPr w:rsidR="00FE3A72" w:rsidRPr="00FE3A72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04A9254" wp14:editId="67DC6D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9CC9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925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D4F9CC9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547DBF1E" w:rsidR="00D909B2" w:rsidRPr="005C6148" w:rsidRDefault="005F47C6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547DBF1E" w:rsidR="00D909B2" w:rsidRPr="005C6148" w:rsidRDefault="005F47C6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11F46CAF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Vorlagenbauer Icon 32x32"/>
      </v:shape>
    </w:pict>
  </w:numPicBullet>
  <w:numPicBullet w:numPicBulletId="1">
    <w:pict>
      <v:shape id="_x0000_i1027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028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CffmZ7ajRRfrcAMb5McmaOYvfgMosfjvUeCqOcEMc07GU+W6gAn5hO3f8DWvE4HUqUGNkylQj1pHi7il6j+49w==" w:salt="Yy7Jzd93XjT1sTq5IH7Pr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16FBF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35A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1E4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317"/>
    <w:rsid w:val="00171870"/>
    <w:rsid w:val="0017204E"/>
    <w:rsid w:val="001735E7"/>
    <w:rsid w:val="00190A84"/>
    <w:rsid w:val="00192AB4"/>
    <w:rsid w:val="00197F1F"/>
    <w:rsid w:val="001A2E39"/>
    <w:rsid w:val="001A3606"/>
    <w:rsid w:val="001A43BD"/>
    <w:rsid w:val="001B0A7F"/>
    <w:rsid w:val="001C2213"/>
    <w:rsid w:val="001C49E0"/>
    <w:rsid w:val="001C4A15"/>
    <w:rsid w:val="001C7EA6"/>
    <w:rsid w:val="001E18FE"/>
    <w:rsid w:val="001E73F4"/>
    <w:rsid w:val="001F0CDF"/>
    <w:rsid w:val="001F4A7E"/>
    <w:rsid w:val="001F4B8C"/>
    <w:rsid w:val="001F4F9B"/>
    <w:rsid w:val="001F7FF5"/>
    <w:rsid w:val="00207242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053"/>
    <w:rsid w:val="0023018C"/>
    <w:rsid w:val="0023107C"/>
    <w:rsid w:val="0023198A"/>
    <w:rsid w:val="0023205B"/>
    <w:rsid w:val="00234941"/>
    <w:rsid w:val="002369CE"/>
    <w:rsid w:val="00241139"/>
    <w:rsid w:val="00242ADC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1E30"/>
    <w:rsid w:val="002831C1"/>
    <w:rsid w:val="00283995"/>
    <w:rsid w:val="00284CFB"/>
    <w:rsid w:val="002900F4"/>
    <w:rsid w:val="00290E37"/>
    <w:rsid w:val="00292375"/>
    <w:rsid w:val="00292541"/>
    <w:rsid w:val="00297A15"/>
    <w:rsid w:val="002A0364"/>
    <w:rsid w:val="002A3A47"/>
    <w:rsid w:val="002A61EF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71DE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12C2"/>
    <w:rsid w:val="00363671"/>
    <w:rsid w:val="00364EE3"/>
    <w:rsid w:val="00367F8D"/>
    <w:rsid w:val="0037142E"/>
    <w:rsid w:val="00371E1F"/>
    <w:rsid w:val="0037396C"/>
    <w:rsid w:val="0037405C"/>
    <w:rsid w:val="00374B7A"/>
    <w:rsid w:val="003757E4"/>
    <w:rsid w:val="00375834"/>
    <w:rsid w:val="00375CD2"/>
    <w:rsid w:val="00375CFC"/>
    <w:rsid w:val="0037747E"/>
    <w:rsid w:val="00377AFA"/>
    <w:rsid w:val="00381BA9"/>
    <w:rsid w:val="00381CD8"/>
    <w:rsid w:val="0039124E"/>
    <w:rsid w:val="00395A1F"/>
    <w:rsid w:val="003963C5"/>
    <w:rsid w:val="003967BF"/>
    <w:rsid w:val="00396DAD"/>
    <w:rsid w:val="00397B92"/>
    <w:rsid w:val="003A09E1"/>
    <w:rsid w:val="003A796E"/>
    <w:rsid w:val="003B633F"/>
    <w:rsid w:val="003C30C1"/>
    <w:rsid w:val="003C334B"/>
    <w:rsid w:val="003C3AED"/>
    <w:rsid w:val="003C3D32"/>
    <w:rsid w:val="003C7AA5"/>
    <w:rsid w:val="003D0FAA"/>
    <w:rsid w:val="003D1CEA"/>
    <w:rsid w:val="003D4267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C08"/>
    <w:rsid w:val="00430468"/>
    <w:rsid w:val="0043314B"/>
    <w:rsid w:val="00444695"/>
    <w:rsid w:val="004511A3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B54D6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3CEC"/>
    <w:rsid w:val="00554D4C"/>
    <w:rsid w:val="00554FB0"/>
    <w:rsid w:val="00562128"/>
    <w:rsid w:val="00566A07"/>
    <w:rsid w:val="00576439"/>
    <w:rsid w:val="00581CFD"/>
    <w:rsid w:val="005875C4"/>
    <w:rsid w:val="00591832"/>
    <w:rsid w:val="00592841"/>
    <w:rsid w:val="005937AB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47C6"/>
    <w:rsid w:val="005F6B47"/>
    <w:rsid w:val="00600D32"/>
    <w:rsid w:val="006044D5"/>
    <w:rsid w:val="00606319"/>
    <w:rsid w:val="00606EF4"/>
    <w:rsid w:val="00610A8F"/>
    <w:rsid w:val="006146FA"/>
    <w:rsid w:val="00617B57"/>
    <w:rsid w:val="00622481"/>
    <w:rsid w:val="006228AA"/>
    <w:rsid w:val="00622FDC"/>
    <w:rsid w:val="00625020"/>
    <w:rsid w:val="006320C2"/>
    <w:rsid w:val="00642F26"/>
    <w:rsid w:val="00642F29"/>
    <w:rsid w:val="006433A1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12B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A6317"/>
    <w:rsid w:val="007B2950"/>
    <w:rsid w:val="007B3618"/>
    <w:rsid w:val="007B514D"/>
    <w:rsid w:val="007B5396"/>
    <w:rsid w:val="007B5F52"/>
    <w:rsid w:val="007B6369"/>
    <w:rsid w:val="007C0B2A"/>
    <w:rsid w:val="007D038B"/>
    <w:rsid w:val="007D32C4"/>
    <w:rsid w:val="007E0460"/>
    <w:rsid w:val="007E0D10"/>
    <w:rsid w:val="007E1836"/>
    <w:rsid w:val="007E576D"/>
    <w:rsid w:val="007F2F7E"/>
    <w:rsid w:val="007F542B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1E59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2EE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39C8"/>
    <w:rsid w:val="008B7F0B"/>
    <w:rsid w:val="008C53D9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66AFB"/>
    <w:rsid w:val="00972958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072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4874"/>
    <w:rsid w:val="009F60D0"/>
    <w:rsid w:val="00A0054C"/>
    <w:rsid w:val="00A02378"/>
    <w:rsid w:val="00A035ED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426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2FBA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4D88"/>
    <w:rsid w:val="00B653F9"/>
    <w:rsid w:val="00B67D13"/>
    <w:rsid w:val="00B70D03"/>
    <w:rsid w:val="00B730EC"/>
    <w:rsid w:val="00B74320"/>
    <w:rsid w:val="00B765CF"/>
    <w:rsid w:val="00B803E7"/>
    <w:rsid w:val="00B82E14"/>
    <w:rsid w:val="00B92047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23A7"/>
    <w:rsid w:val="00BD72A7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24BF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08DA"/>
    <w:rsid w:val="00CA348A"/>
    <w:rsid w:val="00CA3C8F"/>
    <w:rsid w:val="00CA5EF8"/>
    <w:rsid w:val="00CB093B"/>
    <w:rsid w:val="00CB265D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3EC6"/>
    <w:rsid w:val="00CF436E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404C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95AA1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02C9"/>
    <w:rsid w:val="00DE3EEB"/>
    <w:rsid w:val="00DE603D"/>
    <w:rsid w:val="00DE6A03"/>
    <w:rsid w:val="00DF0A6A"/>
    <w:rsid w:val="00DF73D3"/>
    <w:rsid w:val="00DF7EDF"/>
    <w:rsid w:val="00E0011A"/>
    <w:rsid w:val="00E00719"/>
    <w:rsid w:val="00E0213F"/>
    <w:rsid w:val="00E02496"/>
    <w:rsid w:val="00E13147"/>
    <w:rsid w:val="00E25DCD"/>
    <w:rsid w:val="00E269E1"/>
    <w:rsid w:val="00E26B35"/>
    <w:rsid w:val="00E326FF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558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1A1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15BE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A72"/>
    <w:rsid w:val="00FE509A"/>
    <w:rsid w:val="00FE7D09"/>
    <w:rsid w:val="00FF71BC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A035ED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A035ED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Lisette Schenk</cp:lastModifiedBy>
  <cp:revision>2</cp:revision>
  <dcterms:created xsi:type="dcterms:W3CDTF">2026-06-24T07:03:00Z</dcterms:created>
  <dcterms:modified xsi:type="dcterms:W3CDTF">2026-06-24T07:03:00Z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